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sz w:val="36"/>
          <w:szCs w:val="36"/>
        </w:rPr>
      </w:pPr>
      <w:r>
        <w:rPr>
          <w:sz w:val="36"/>
          <w:szCs w:val="36"/>
        </w:rPr>
        <w:t>深圳市粤鑫贵金属有限公司</w:t>
      </w:r>
    </w:p>
    <w:p>
      <w:pPr>
        <w:spacing w:before="156" w:beforeLines="50" w:after="156" w:afterLines="50" w:line="360" w:lineRule="auto"/>
        <w:jc w:val="center"/>
        <w:rPr>
          <w:sz w:val="36"/>
          <w:szCs w:val="36"/>
        </w:rPr>
      </w:pPr>
      <w:r>
        <w:rPr>
          <w:sz w:val="36"/>
          <w:szCs w:val="36"/>
        </w:rPr>
        <w:t>铂钯负责任采购供应链管理政策</w:t>
      </w:r>
    </w:p>
    <w:p>
      <w:pPr>
        <w:spacing w:before="156" w:beforeLines="50" w:after="156" w:afterLines="50" w:line="360" w:lineRule="auto"/>
        <w:jc w:val="center"/>
        <w:rPr>
          <w:sz w:val="36"/>
          <w:szCs w:val="36"/>
        </w:rPr>
      </w:pPr>
      <w:r>
        <w:rPr>
          <w:sz w:val="36"/>
          <w:szCs w:val="36"/>
        </w:rPr>
        <w:t>Supply Chain Management Policy for Responsibl</w:t>
      </w:r>
      <w:r>
        <w:rPr>
          <w:rFonts w:hint="eastAsia"/>
          <w:sz w:val="36"/>
          <w:szCs w:val="36"/>
        </w:rPr>
        <w:t>e</w:t>
      </w:r>
      <w:r>
        <w:rPr>
          <w:sz w:val="36"/>
          <w:szCs w:val="36"/>
        </w:rPr>
        <w:t xml:space="preserve"> Procurement of Platinum and Palladium of Shenzhen Yuexin Precious Metals Co., Ltd.</w:t>
      </w:r>
    </w:p>
    <w:p>
      <w:pPr>
        <w:spacing w:before="156" w:beforeLines="50" w:after="156" w:afterLines="50" w:line="360" w:lineRule="auto"/>
        <w:jc w:val="center"/>
        <w:rPr>
          <w:sz w:val="36"/>
          <w:szCs w:val="36"/>
        </w:rPr>
      </w:pPr>
    </w:p>
    <w:p>
      <w:pPr>
        <w:spacing w:before="156" w:beforeLines="50" w:after="156" w:afterLines="50" w:line="360" w:lineRule="auto"/>
        <w:ind w:firstLine="560" w:firstLineChars="200"/>
        <w:rPr>
          <w:sz w:val="28"/>
          <w:szCs w:val="28"/>
        </w:rPr>
      </w:pPr>
      <w:r>
        <w:rPr>
          <w:sz w:val="28"/>
          <w:szCs w:val="28"/>
        </w:rPr>
        <w:t>深圳市粤鑫贵金属有限公司作为伦敦铂金钯金市场协会（LPPM）的申请认证会员，为全面实施OECD关于在冲突地区及高危地区供应链尽职调查指导方针，我公司现已推行LPPM RPPG</w:t>
      </w:r>
      <w:bookmarkStart w:id="0" w:name="OLE_LINK3"/>
      <w:r>
        <w:rPr>
          <w:sz w:val="28"/>
          <w:szCs w:val="28"/>
        </w:rPr>
        <w:t>尽责管理</w:t>
      </w:r>
      <w:bookmarkEnd w:id="0"/>
      <w:r>
        <w:rPr>
          <w:sz w:val="28"/>
          <w:szCs w:val="28"/>
        </w:rPr>
        <w:t>体系。</w:t>
      </w:r>
    </w:p>
    <w:p>
      <w:pPr>
        <w:snapToGrid w:val="0"/>
        <w:spacing w:before="156" w:beforeLines="50" w:after="156" w:afterLines="50" w:line="360" w:lineRule="auto"/>
        <w:ind w:firstLine="560" w:firstLineChars="200"/>
        <w:rPr>
          <w:sz w:val="28"/>
          <w:szCs w:val="28"/>
        </w:rPr>
      </w:pPr>
      <w:r>
        <w:rPr>
          <w:sz w:val="28"/>
          <w:szCs w:val="28"/>
        </w:rPr>
        <w:t xml:space="preserve">Shenzhen Yuexin Precious Metals Co., Ltd. is a certificated application member of the London Platinum and Palladium Market (LPPM) and has implemented the LPPM RPPG responsible management system to fully implement the OECD due diligence guidelines for supply chains from conflict-affected and high-risk areas.  </w:t>
      </w:r>
    </w:p>
    <w:p>
      <w:pPr>
        <w:spacing w:before="156" w:beforeLines="50" w:after="156" w:afterLines="50" w:line="360" w:lineRule="auto"/>
        <w:ind w:firstLine="560" w:firstLineChars="200"/>
        <w:rPr>
          <w:sz w:val="28"/>
          <w:szCs w:val="28"/>
        </w:rPr>
      </w:pPr>
      <w:r>
        <w:rPr>
          <w:sz w:val="28"/>
          <w:szCs w:val="28"/>
        </w:rPr>
        <w:t>为配合我公司LPPM RPPG体系的顺利执行，各供应商应遵守LPPM RPPG管理体系的各项要求，并承诺向我公司提供的所有类别铂钯产品的收购均为合法，不涉及以下情况：</w:t>
      </w:r>
      <w:bookmarkStart w:id="1" w:name="_Hlk182301854"/>
    </w:p>
    <w:p>
      <w:pPr>
        <w:snapToGrid w:val="0"/>
        <w:spacing w:before="156" w:beforeLines="50" w:after="156" w:afterLines="50" w:line="360" w:lineRule="auto"/>
        <w:ind w:firstLine="560" w:firstLineChars="200"/>
        <w:rPr>
          <w:sz w:val="28"/>
          <w:szCs w:val="28"/>
        </w:rPr>
      </w:pPr>
      <w:r>
        <w:rPr>
          <w:sz w:val="28"/>
          <w:szCs w:val="28"/>
        </w:rPr>
        <w:t xml:space="preserve">To cooperate with the smooth implementation of our LPPM RPPG system, all suppliers shall comply with the requirements of the LPPM RPPG </w:t>
      </w:r>
      <w:r>
        <w:rPr>
          <w:rFonts w:hint="eastAsia"/>
          <w:sz w:val="28"/>
          <w:szCs w:val="28"/>
        </w:rPr>
        <w:t xml:space="preserve">management </w:t>
      </w:r>
      <w:r>
        <w:rPr>
          <w:sz w:val="28"/>
          <w:szCs w:val="28"/>
        </w:rPr>
        <w:t>system and promise that the purchase of all kinds of platinum and palladium products provided for our company is legal and does not involve the following situations.</w:t>
      </w:r>
    </w:p>
    <w:p>
      <w:pPr>
        <w:spacing w:before="156" w:beforeLines="50" w:after="156" w:afterLines="50" w:line="360" w:lineRule="auto"/>
        <w:ind w:firstLine="560" w:firstLineChars="200"/>
        <w:rPr>
          <w:sz w:val="28"/>
          <w:szCs w:val="28"/>
        </w:rPr>
      </w:pPr>
    </w:p>
    <w:p>
      <w:pPr>
        <w:pStyle w:val="13"/>
        <w:numPr>
          <w:ilvl w:val="0"/>
          <w:numId w:val="1"/>
        </w:numPr>
        <w:spacing w:before="156" w:beforeLines="50" w:after="156" w:afterLines="50" w:line="360" w:lineRule="auto"/>
        <w:ind w:firstLineChars="0"/>
        <w:rPr>
          <w:sz w:val="28"/>
        </w:rPr>
      </w:pPr>
      <w:r>
        <w:rPr>
          <w:sz w:val="28"/>
        </w:rPr>
        <w:t>与铂钯开采、运输和交易有关的系统化、广泛化的侵犯人权行为，这包括：</w:t>
      </w:r>
    </w:p>
    <w:p>
      <w:pPr>
        <w:snapToGrid w:val="0"/>
        <w:spacing w:after="0" w:line="360" w:lineRule="auto"/>
        <w:ind w:left="560"/>
        <w:rPr>
          <w:sz w:val="28"/>
          <w:szCs w:val="28"/>
        </w:rPr>
      </w:pPr>
      <w:r>
        <w:rPr>
          <w:sz w:val="28"/>
          <w:szCs w:val="28"/>
        </w:rPr>
        <w:t>1.</w:t>
      </w:r>
      <w:r>
        <w:rPr>
          <w:sz w:val="28"/>
          <w:szCs w:val="28"/>
        </w:rPr>
        <w:tab/>
      </w:r>
      <w:r>
        <w:rPr>
          <w:sz w:val="28"/>
          <w:szCs w:val="28"/>
        </w:rPr>
        <w:t>Systematic or widespread abuses of human rights related to platinum and palladium</w:t>
      </w:r>
      <w:r>
        <w:rPr>
          <w:rFonts w:hint="eastAsia"/>
          <w:sz w:val="28"/>
          <w:szCs w:val="28"/>
        </w:rPr>
        <w:t xml:space="preserve"> </w:t>
      </w:r>
      <w:r>
        <w:rPr>
          <w:sz w:val="28"/>
          <w:szCs w:val="28"/>
        </w:rPr>
        <w:t>mining, transportation and trading, including:</w:t>
      </w:r>
    </w:p>
    <w:p>
      <w:pPr>
        <w:pStyle w:val="13"/>
        <w:numPr>
          <w:ilvl w:val="1"/>
          <w:numId w:val="1"/>
        </w:numPr>
        <w:spacing w:before="156" w:beforeLines="50" w:after="156" w:afterLines="50" w:line="360" w:lineRule="auto"/>
        <w:ind w:firstLineChars="0"/>
        <w:rPr>
          <w:sz w:val="28"/>
        </w:rPr>
      </w:pPr>
      <w:r>
        <w:rPr>
          <w:sz w:val="28"/>
          <w:szCs w:val="28"/>
        </w:rPr>
        <w:t>任何形式的酷刑、或不人道和有辱人格的待遇</w:t>
      </w:r>
    </w:p>
    <w:p>
      <w:pPr>
        <w:snapToGrid w:val="0"/>
        <w:spacing w:after="0" w:line="360" w:lineRule="auto"/>
        <w:ind w:left="980"/>
        <w:rPr>
          <w:sz w:val="28"/>
          <w:szCs w:val="28"/>
        </w:rPr>
      </w:pPr>
      <w:r>
        <w:rPr>
          <w:sz w:val="28"/>
          <w:szCs w:val="28"/>
        </w:rPr>
        <w:t>a)</w:t>
      </w:r>
      <w:r>
        <w:rPr>
          <w:sz w:val="28"/>
          <w:szCs w:val="28"/>
        </w:rPr>
        <w:tab/>
      </w:r>
      <w:r>
        <w:rPr>
          <w:sz w:val="28"/>
          <w:szCs w:val="28"/>
        </w:rPr>
        <w:t>Any form of torture or inhuman and degrading treatment</w:t>
      </w:r>
    </w:p>
    <w:p>
      <w:pPr>
        <w:pStyle w:val="13"/>
        <w:numPr>
          <w:ilvl w:val="1"/>
          <w:numId w:val="1"/>
        </w:numPr>
        <w:spacing w:before="156" w:beforeLines="50" w:after="156" w:afterLines="50" w:line="360" w:lineRule="auto"/>
        <w:ind w:firstLineChars="0"/>
        <w:rPr>
          <w:sz w:val="28"/>
        </w:rPr>
      </w:pPr>
      <w:r>
        <w:rPr>
          <w:sz w:val="28"/>
          <w:szCs w:val="28"/>
        </w:rPr>
        <w:t>强迫或强制性劳动</w:t>
      </w:r>
    </w:p>
    <w:p>
      <w:pPr>
        <w:snapToGrid w:val="0"/>
        <w:spacing w:after="0" w:line="360" w:lineRule="auto"/>
        <w:ind w:left="980"/>
        <w:rPr>
          <w:sz w:val="28"/>
          <w:szCs w:val="28"/>
        </w:rPr>
      </w:pPr>
      <w:r>
        <w:rPr>
          <w:sz w:val="28"/>
          <w:szCs w:val="28"/>
        </w:rPr>
        <w:t>b)</w:t>
      </w:r>
      <w:r>
        <w:rPr>
          <w:sz w:val="28"/>
          <w:szCs w:val="28"/>
        </w:rPr>
        <w:tab/>
      </w:r>
      <w:r>
        <w:rPr>
          <w:sz w:val="28"/>
          <w:szCs w:val="28"/>
        </w:rPr>
        <w:t>Forced or compulsory labor</w:t>
      </w:r>
    </w:p>
    <w:p>
      <w:pPr>
        <w:pStyle w:val="13"/>
        <w:numPr>
          <w:ilvl w:val="1"/>
          <w:numId w:val="1"/>
        </w:numPr>
        <w:spacing w:before="156" w:beforeLines="50" w:after="156" w:afterLines="50" w:line="360" w:lineRule="auto"/>
        <w:ind w:firstLineChars="0"/>
        <w:rPr>
          <w:sz w:val="28"/>
        </w:rPr>
      </w:pPr>
      <w:r>
        <w:rPr>
          <w:sz w:val="28"/>
          <w:szCs w:val="28"/>
        </w:rPr>
        <w:t>最恶劣形式的童工</w:t>
      </w:r>
    </w:p>
    <w:p>
      <w:pPr>
        <w:snapToGrid w:val="0"/>
        <w:spacing w:after="0" w:line="360" w:lineRule="auto"/>
        <w:ind w:left="980"/>
        <w:rPr>
          <w:sz w:val="28"/>
          <w:szCs w:val="28"/>
        </w:rPr>
      </w:pPr>
      <w:r>
        <w:rPr>
          <w:sz w:val="28"/>
          <w:szCs w:val="28"/>
        </w:rPr>
        <w:t>c)</w:t>
      </w:r>
      <w:r>
        <w:rPr>
          <w:sz w:val="28"/>
          <w:szCs w:val="28"/>
        </w:rPr>
        <w:tab/>
      </w:r>
      <w:r>
        <w:rPr>
          <w:sz w:val="28"/>
          <w:szCs w:val="28"/>
        </w:rPr>
        <w:t>The worst forms of child labor</w:t>
      </w:r>
    </w:p>
    <w:p>
      <w:pPr>
        <w:pStyle w:val="13"/>
        <w:numPr>
          <w:ilvl w:val="1"/>
          <w:numId w:val="1"/>
        </w:numPr>
        <w:spacing w:before="156" w:beforeLines="50" w:after="156" w:afterLines="50" w:line="360" w:lineRule="auto"/>
        <w:ind w:firstLineChars="0"/>
        <w:rPr>
          <w:sz w:val="28"/>
        </w:rPr>
      </w:pPr>
      <w:r>
        <w:rPr>
          <w:sz w:val="28"/>
          <w:szCs w:val="28"/>
        </w:rPr>
        <w:t>广泛的性暴力或其他严重侵犯人权的行为</w:t>
      </w:r>
    </w:p>
    <w:p>
      <w:pPr>
        <w:snapToGrid w:val="0"/>
        <w:spacing w:after="0" w:line="360" w:lineRule="auto"/>
        <w:ind w:left="980"/>
        <w:rPr>
          <w:sz w:val="28"/>
          <w:szCs w:val="28"/>
        </w:rPr>
      </w:pPr>
      <w:r>
        <w:rPr>
          <w:sz w:val="28"/>
          <w:szCs w:val="28"/>
        </w:rPr>
        <w:t>d)</w:t>
      </w:r>
      <w:r>
        <w:rPr>
          <w:sz w:val="28"/>
          <w:szCs w:val="28"/>
        </w:rPr>
        <w:tab/>
      </w:r>
      <w:r>
        <w:rPr>
          <w:sz w:val="28"/>
          <w:szCs w:val="28"/>
        </w:rPr>
        <w:t>Widespread sexual violence or other serious abuses of human rights</w:t>
      </w:r>
    </w:p>
    <w:p>
      <w:pPr>
        <w:pStyle w:val="13"/>
        <w:numPr>
          <w:ilvl w:val="1"/>
          <w:numId w:val="1"/>
        </w:numPr>
        <w:spacing w:before="156" w:beforeLines="50" w:after="156" w:afterLines="50" w:line="360" w:lineRule="auto"/>
        <w:ind w:firstLine="420" w:firstLineChars="0"/>
        <w:rPr>
          <w:sz w:val="28"/>
        </w:rPr>
      </w:pPr>
      <w:r>
        <w:rPr>
          <w:sz w:val="28"/>
          <w:szCs w:val="28"/>
        </w:rPr>
        <w:t>战争罪，反人类罪或种族灭绝罪</w:t>
      </w:r>
    </w:p>
    <w:p>
      <w:pPr>
        <w:snapToGrid w:val="0"/>
        <w:spacing w:after="0" w:line="360" w:lineRule="auto"/>
        <w:ind w:left="980" w:firstLine="840" w:firstLineChars="300"/>
        <w:rPr>
          <w:sz w:val="28"/>
          <w:szCs w:val="28"/>
        </w:rPr>
      </w:pPr>
      <w:r>
        <w:rPr>
          <w:sz w:val="28"/>
          <w:szCs w:val="28"/>
        </w:rPr>
        <w:t>e)</w:t>
      </w:r>
      <w:r>
        <w:rPr>
          <w:sz w:val="28"/>
          <w:szCs w:val="28"/>
        </w:rPr>
        <w:tab/>
      </w:r>
      <w:r>
        <w:rPr>
          <w:sz w:val="28"/>
          <w:szCs w:val="28"/>
        </w:rPr>
        <w:t>War crimes, crimes against humanity or genocide;</w:t>
      </w:r>
    </w:p>
    <w:p>
      <w:pPr>
        <w:pStyle w:val="13"/>
        <w:numPr>
          <w:ilvl w:val="0"/>
          <w:numId w:val="1"/>
        </w:numPr>
        <w:spacing w:before="156" w:beforeLines="50" w:after="156" w:afterLines="50" w:line="360" w:lineRule="auto"/>
        <w:ind w:firstLine="560" w:firstLineChars="0"/>
        <w:rPr>
          <w:sz w:val="28"/>
        </w:rPr>
      </w:pPr>
      <w:r>
        <w:rPr>
          <w:sz w:val="28"/>
        </w:rPr>
        <w:t>直接或间接的支持非政府武装集团、公共或私人安全部队，购买贵金属或提供协助的（参考OECD冲突影响地区和高风险地区矿产供应链尽职调查指南铂钯附录中的定义）；</w:t>
      </w:r>
    </w:p>
    <w:p>
      <w:pPr>
        <w:snapToGrid w:val="0"/>
        <w:spacing w:after="0" w:line="360" w:lineRule="auto"/>
        <w:ind w:left="560" w:firstLine="700" w:firstLineChars="250"/>
        <w:rPr>
          <w:sz w:val="28"/>
          <w:szCs w:val="28"/>
        </w:rPr>
      </w:pPr>
      <w:r>
        <w:rPr>
          <w:sz w:val="28"/>
        </w:rPr>
        <w:t>2.</w:t>
      </w:r>
      <w:r>
        <w:rPr>
          <w:sz w:val="28"/>
        </w:rPr>
        <w:tab/>
      </w:r>
      <w:r>
        <w:rPr>
          <w:sz w:val="28"/>
          <w:szCs w:val="28"/>
        </w:rPr>
        <w:t xml:space="preserve">Direct or indirect support to non-governmental armed groups, public or private security forces, procurement of precious metals or supply of assistance (Refer to the definitions in the Platinum and </w:t>
      </w:r>
      <w:r>
        <w:rPr>
          <w:rFonts w:hint="eastAsia"/>
          <w:sz w:val="28"/>
          <w:szCs w:val="28"/>
        </w:rPr>
        <w:t>P</w:t>
      </w:r>
      <w:r>
        <w:rPr>
          <w:sz w:val="28"/>
          <w:szCs w:val="28"/>
        </w:rPr>
        <w:t>alladium Appendix of the OECD Due Diligence Guidance for Supply Chains of Minerals from Conflict-Affected and High-Risk Areas</w:t>
      </w:r>
      <w:r>
        <w:rPr>
          <w:sz w:val="28"/>
        </w:rPr>
        <w:t>;</w:t>
      </w:r>
    </w:p>
    <w:p>
      <w:pPr>
        <w:pStyle w:val="13"/>
        <w:numPr>
          <w:ilvl w:val="0"/>
          <w:numId w:val="1"/>
        </w:numPr>
        <w:spacing w:before="156" w:beforeLines="50" w:after="156" w:afterLines="50" w:line="360" w:lineRule="auto"/>
        <w:ind w:firstLine="560" w:firstLineChars="0"/>
        <w:rPr>
          <w:sz w:val="28"/>
        </w:rPr>
      </w:pPr>
      <w:r>
        <w:rPr>
          <w:sz w:val="28"/>
        </w:rPr>
        <w:t>贿赂而来或者是掩盖铂钯真实来源；</w:t>
      </w:r>
    </w:p>
    <w:p>
      <w:pPr>
        <w:snapToGrid w:val="0"/>
        <w:spacing w:after="0" w:line="360" w:lineRule="auto"/>
        <w:ind w:left="560" w:firstLine="980" w:firstLineChars="350"/>
        <w:rPr>
          <w:sz w:val="28"/>
          <w:szCs w:val="28"/>
        </w:rPr>
      </w:pPr>
      <w:r>
        <w:rPr>
          <w:sz w:val="28"/>
          <w:szCs w:val="28"/>
        </w:rPr>
        <w:t>3.</w:t>
      </w:r>
      <w:r>
        <w:rPr>
          <w:sz w:val="28"/>
          <w:szCs w:val="28"/>
        </w:rPr>
        <w:tab/>
      </w:r>
      <w:r>
        <w:rPr>
          <w:sz w:val="28"/>
          <w:szCs w:val="28"/>
        </w:rPr>
        <w:t>Bribery or concealment of the true source of platinum and palladium</w:t>
      </w:r>
      <w:r>
        <w:rPr>
          <w:sz w:val="28"/>
        </w:rPr>
        <w:t>;</w:t>
      </w:r>
    </w:p>
    <w:p>
      <w:pPr>
        <w:pStyle w:val="13"/>
        <w:numPr>
          <w:ilvl w:val="0"/>
          <w:numId w:val="1"/>
        </w:numPr>
        <w:spacing w:before="156" w:beforeLines="50" w:after="156" w:afterLines="50" w:line="360" w:lineRule="auto"/>
        <w:ind w:firstLine="560" w:firstLineChars="0"/>
        <w:rPr>
          <w:sz w:val="28"/>
        </w:rPr>
      </w:pPr>
      <w:r>
        <w:rPr>
          <w:sz w:val="28"/>
        </w:rPr>
        <w:t>存在洗钱或自高风险、冲突地区采购贵金属；</w:t>
      </w:r>
    </w:p>
    <w:p>
      <w:pPr>
        <w:snapToGrid w:val="0"/>
        <w:spacing w:after="0" w:line="360" w:lineRule="auto"/>
        <w:ind w:left="560" w:firstLine="980" w:firstLineChars="350"/>
        <w:rPr>
          <w:sz w:val="28"/>
          <w:szCs w:val="28"/>
        </w:rPr>
      </w:pPr>
      <w:r>
        <w:rPr>
          <w:sz w:val="28"/>
          <w:szCs w:val="28"/>
        </w:rPr>
        <w:t>4.</w:t>
      </w:r>
      <w:r>
        <w:rPr>
          <w:sz w:val="28"/>
          <w:szCs w:val="28"/>
        </w:rPr>
        <w:tab/>
      </w:r>
      <w:r>
        <w:rPr>
          <w:sz w:val="28"/>
          <w:szCs w:val="28"/>
        </w:rPr>
        <w:t>Existence of money laundering or procurement of precious metals from high-risk and conflict areas</w:t>
      </w:r>
      <w:r>
        <w:rPr>
          <w:sz w:val="28"/>
        </w:rPr>
        <w:t>;</w:t>
      </w:r>
    </w:p>
    <w:p>
      <w:pPr>
        <w:pStyle w:val="13"/>
        <w:numPr>
          <w:ilvl w:val="0"/>
          <w:numId w:val="1"/>
        </w:numPr>
        <w:spacing w:before="156" w:beforeLines="50" w:after="156" w:afterLines="50" w:line="360" w:lineRule="auto"/>
        <w:ind w:firstLine="560" w:firstLineChars="0"/>
        <w:rPr>
          <w:sz w:val="28"/>
        </w:rPr>
      </w:pPr>
      <w:r>
        <w:rPr>
          <w:sz w:val="28"/>
        </w:rPr>
        <w:t>存在恐怖主义融资；</w:t>
      </w:r>
    </w:p>
    <w:p>
      <w:pPr>
        <w:snapToGrid w:val="0"/>
        <w:spacing w:after="0" w:line="360" w:lineRule="auto"/>
        <w:ind w:left="560" w:firstLine="980" w:firstLineChars="350"/>
        <w:rPr>
          <w:sz w:val="28"/>
          <w:szCs w:val="28"/>
        </w:rPr>
      </w:pPr>
      <w:r>
        <w:rPr>
          <w:sz w:val="28"/>
          <w:szCs w:val="28"/>
        </w:rPr>
        <w:t>5.</w:t>
      </w:r>
      <w:r>
        <w:rPr>
          <w:sz w:val="28"/>
          <w:szCs w:val="28"/>
        </w:rPr>
        <w:tab/>
      </w:r>
      <w:r>
        <w:rPr>
          <w:sz w:val="28"/>
        </w:rPr>
        <w:t>Existence of terrorist financing;</w:t>
      </w:r>
    </w:p>
    <w:p>
      <w:pPr>
        <w:pStyle w:val="13"/>
        <w:numPr>
          <w:ilvl w:val="0"/>
          <w:numId w:val="1"/>
        </w:numPr>
        <w:spacing w:before="156" w:beforeLines="50" w:after="156" w:afterLines="50" w:line="360" w:lineRule="auto"/>
        <w:ind w:firstLine="560" w:firstLineChars="0"/>
        <w:rPr>
          <w:sz w:val="28"/>
        </w:rPr>
      </w:pPr>
      <w:r>
        <w:rPr>
          <w:sz w:val="28"/>
        </w:rPr>
        <w:t>存在加剧冲突；</w:t>
      </w:r>
    </w:p>
    <w:p>
      <w:pPr>
        <w:snapToGrid w:val="0"/>
        <w:spacing w:after="0" w:line="360" w:lineRule="auto"/>
        <w:ind w:left="560" w:firstLine="980" w:firstLineChars="350"/>
        <w:rPr>
          <w:sz w:val="28"/>
          <w:szCs w:val="28"/>
        </w:rPr>
      </w:pPr>
      <w:r>
        <w:rPr>
          <w:sz w:val="28"/>
          <w:szCs w:val="28"/>
        </w:rPr>
        <w:t>6.</w:t>
      </w:r>
      <w:r>
        <w:rPr>
          <w:sz w:val="28"/>
          <w:szCs w:val="28"/>
        </w:rPr>
        <w:tab/>
      </w:r>
      <w:r>
        <w:rPr>
          <w:sz w:val="28"/>
          <w:szCs w:val="28"/>
        </w:rPr>
        <w:t>Existence of aggravation of conflicts</w:t>
      </w:r>
      <w:r>
        <w:rPr>
          <w:sz w:val="28"/>
        </w:rPr>
        <w:t>;</w:t>
      </w:r>
    </w:p>
    <w:p>
      <w:pPr>
        <w:pStyle w:val="13"/>
        <w:numPr>
          <w:ilvl w:val="0"/>
          <w:numId w:val="1"/>
        </w:numPr>
        <w:spacing w:before="156" w:beforeLines="50" w:after="156" w:afterLines="50" w:line="360" w:lineRule="auto"/>
        <w:ind w:firstLineChars="0"/>
        <w:rPr>
          <w:sz w:val="28"/>
        </w:rPr>
      </w:pPr>
      <w:r>
        <w:rPr>
          <w:sz w:val="28"/>
        </w:rPr>
        <w:t>对环境的影响</w:t>
      </w:r>
    </w:p>
    <w:p>
      <w:pPr>
        <w:snapToGrid w:val="0"/>
        <w:spacing w:after="0" w:line="360" w:lineRule="auto"/>
        <w:ind w:left="560"/>
        <w:rPr>
          <w:sz w:val="28"/>
          <w:szCs w:val="28"/>
        </w:rPr>
      </w:pPr>
      <w:r>
        <w:rPr>
          <w:sz w:val="28"/>
          <w:szCs w:val="28"/>
        </w:rPr>
        <w:t>7.</w:t>
      </w:r>
      <w:r>
        <w:rPr>
          <w:sz w:val="28"/>
          <w:szCs w:val="28"/>
        </w:rPr>
        <w:tab/>
      </w:r>
      <w:r>
        <w:rPr>
          <w:sz w:val="28"/>
          <w:szCs w:val="28"/>
        </w:rPr>
        <w:t>Impact on the environment</w:t>
      </w:r>
    </w:p>
    <w:p>
      <w:pPr>
        <w:pStyle w:val="13"/>
        <w:numPr>
          <w:ilvl w:val="1"/>
          <w:numId w:val="1"/>
        </w:numPr>
        <w:spacing w:before="156" w:beforeLines="50" w:after="156" w:afterLines="50" w:line="360" w:lineRule="auto"/>
        <w:ind w:firstLine="560" w:firstLineChars="0"/>
        <w:rPr>
          <w:sz w:val="28"/>
          <w:szCs w:val="28"/>
        </w:rPr>
      </w:pPr>
      <w:r>
        <w:rPr>
          <w:sz w:val="28"/>
          <w:szCs w:val="28"/>
        </w:rPr>
        <w:t>可能不遵守环境和可持续发展法律要求，开采铂钯源于世界遗产遗址或国内生态自然保护区；</w:t>
      </w:r>
    </w:p>
    <w:p>
      <w:pPr>
        <w:snapToGrid w:val="0"/>
        <w:spacing w:after="0" w:line="360" w:lineRule="auto"/>
        <w:ind w:left="980" w:firstLine="980" w:firstLineChars="350"/>
        <w:rPr>
          <w:sz w:val="28"/>
          <w:szCs w:val="28"/>
        </w:rPr>
      </w:pPr>
      <w:r>
        <w:rPr>
          <w:sz w:val="28"/>
          <w:szCs w:val="28"/>
        </w:rPr>
        <w:t>a)</w:t>
      </w:r>
      <w:r>
        <w:rPr>
          <w:sz w:val="28"/>
          <w:szCs w:val="28"/>
        </w:rPr>
        <w:tab/>
      </w:r>
      <w:r>
        <w:rPr>
          <w:sz w:val="28"/>
          <w:szCs w:val="28"/>
        </w:rPr>
        <w:t>Possible non-compliance with the legal requirements of the environment and sustainable development, and the platinum and palladium mined coming from the world heritage sites or domestic ecological nature reserves;</w:t>
      </w:r>
    </w:p>
    <w:p>
      <w:pPr>
        <w:pStyle w:val="13"/>
        <w:numPr>
          <w:ilvl w:val="1"/>
          <w:numId w:val="1"/>
        </w:numPr>
        <w:spacing w:before="156" w:beforeLines="50" w:after="156" w:afterLines="50" w:line="360" w:lineRule="auto"/>
        <w:ind w:firstLine="560" w:firstLineChars="0"/>
        <w:rPr>
          <w:sz w:val="28"/>
          <w:szCs w:val="28"/>
        </w:rPr>
      </w:pPr>
      <w:r>
        <w:rPr>
          <w:sz w:val="28"/>
          <w:szCs w:val="28"/>
        </w:rPr>
        <w:t>存在矿产资源开发过程中引起的土壤侵蚀、水土流失、土地沙漠化。地面沉降、塌陷，山体崩塌、滑坡、泥石流等地质灾害；</w:t>
      </w:r>
    </w:p>
    <w:p>
      <w:pPr>
        <w:snapToGrid w:val="0"/>
        <w:spacing w:after="0" w:line="360" w:lineRule="auto"/>
        <w:ind w:left="980" w:firstLine="700" w:firstLineChars="250"/>
        <w:rPr>
          <w:sz w:val="28"/>
          <w:szCs w:val="28"/>
        </w:rPr>
      </w:pPr>
      <w:r>
        <w:rPr>
          <w:sz w:val="28"/>
          <w:szCs w:val="28"/>
        </w:rPr>
        <w:t>b)</w:t>
      </w:r>
      <w:r>
        <w:rPr>
          <w:sz w:val="28"/>
          <w:szCs w:val="28"/>
        </w:rPr>
        <w:tab/>
      </w:r>
      <w:r>
        <w:rPr>
          <w:sz w:val="28"/>
          <w:szCs w:val="28"/>
        </w:rPr>
        <w:t>Existence of soil erosion, water and soil loss, and desertification caused by the development of mineral resources as well as the existence of land subsidence, collapse, mountain collapse, landslide, debris flow and other geological disasters</w:t>
      </w:r>
      <w:r>
        <w:rPr>
          <w:sz w:val="28"/>
        </w:rPr>
        <w:t>;</w:t>
      </w:r>
    </w:p>
    <w:p>
      <w:pPr>
        <w:pStyle w:val="13"/>
        <w:numPr>
          <w:ilvl w:val="1"/>
          <w:numId w:val="1"/>
        </w:numPr>
        <w:spacing w:before="156" w:beforeLines="50" w:after="156" w:afterLines="50" w:line="360" w:lineRule="auto"/>
        <w:ind w:firstLineChars="0"/>
        <w:rPr>
          <w:sz w:val="28"/>
          <w:szCs w:val="28"/>
        </w:rPr>
      </w:pPr>
      <w:r>
        <w:rPr>
          <w:sz w:val="28"/>
          <w:szCs w:val="28"/>
        </w:rPr>
        <w:t xml:space="preserve"> 存在废渣、废水、废气排放对水体、土壤、空气的污染。对野生动植物资源和自然地质地貌景观的破坏、危及公民健康和财产损害。</w:t>
      </w:r>
    </w:p>
    <w:p>
      <w:pPr>
        <w:snapToGrid w:val="0"/>
        <w:spacing w:after="0" w:line="360" w:lineRule="auto"/>
        <w:ind w:left="980"/>
        <w:rPr>
          <w:sz w:val="28"/>
          <w:szCs w:val="28"/>
        </w:rPr>
      </w:pPr>
      <w:r>
        <w:rPr>
          <w:sz w:val="28"/>
          <w:szCs w:val="28"/>
        </w:rPr>
        <w:t>c)</w:t>
      </w:r>
      <w:r>
        <w:rPr>
          <w:sz w:val="28"/>
          <w:szCs w:val="28"/>
        </w:rPr>
        <w:tab/>
      </w:r>
      <w:r>
        <w:rPr>
          <w:sz w:val="28"/>
          <w:szCs w:val="28"/>
        </w:rPr>
        <w:tab/>
      </w:r>
      <w:r>
        <w:rPr>
          <w:sz w:val="28"/>
          <w:szCs w:val="28"/>
        </w:rPr>
        <w:t>Existence of pollution of water, soil and air caused by waste residue, waste water and exhaust emission, damage to wildlife resources and natural geological and geomorphic landscape and endangerment to citizens’ health and property damage.</w:t>
      </w:r>
    </w:p>
    <w:p>
      <w:pPr>
        <w:pStyle w:val="13"/>
        <w:numPr>
          <w:ilvl w:val="1"/>
          <w:numId w:val="1"/>
        </w:numPr>
        <w:spacing w:before="156" w:beforeLines="50" w:after="156" w:afterLines="50" w:line="360" w:lineRule="auto"/>
        <w:ind w:firstLineChars="0"/>
        <w:rPr>
          <w:sz w:val="28"/>
          <w:szCs w:val="28"/>
        </w:rPr>
      </w:pPr>
      <w:r>
        <w:rPr>
          <w:sz w:val="28"/>
          <w:szCs w:val="28"/>
        </w:rPr>
        <w:t>对有毒有害化学物品的安全存储</w:t>
      </w:r>
    </w:p>
    <w:p>
      <w:pPr>
        <w:snapToGrid w:val="0"/>
        <w:spacing w:after="0" w:line="360" w:lineRule="auto"/>
        <w:ind w:left="980"/>
        <w:rPr>
          <w:sz w:val="28"/>
          <w:szCs w:val="28"/>
        </w:rPr>
      </w:pPr>
      <w:r>
        <w:rPr>
          <w:sz w:val="28"/>
          <w:szCs w:val="28"/>
        </w:rPr>
        <w:t>d)</w:t>
      </w:r>
      <w:r>
        <w:rPr>
          <w:sz w:val="28"/>
          <w:szCs w:val="28"/>
        </w:rPr>
        <w:tab/>
      </w:r>
      <w:r>
        <w:rPr>
          <w:sz w:val="28"/>
          <w:szCs w:val="28"/>
        </w:rPr>
        <w:t>Safe storage of toxic and harmful chemicals.</w:t>
      </w:r>
    </w:p>
    <w:p>
      <w:pPr>
        <w:pStyle w:val="13"/>
        <w:numPr>
          <w:ilvl w:val="0"/>
          <w:numId w:val="1"/>
        </w:numPr>
        <w:spacing w:before="156" w:beforeLines="50" w:after="156" w:afterLines="50" w:line="360" w:lineRule="auto"/>
        <w:ind w:firstLineChars="0"/>
        <w:rPr>
          <w:sz w:val="28"/>
        </w:rPr>
      </w:pPr>
      <w:r>
        <w:rPr>
          <w:sz w:val="28"/>
        </w:rPr>
        <w:t>对劳工的管理，包括工人的薪酬、工作时间、集体谈判、歧视，多样性、纠纷和工人权益保障；</w:t>
      </w:r>
    </w:p>
    <w:p>
      <w:pPr>
        <w:snapToGrid w:val="0"/>
        <w:spacing w:after="0" w:line="360" w:lineRule="auto"/>
        <w:ind w:left="560"/>
        <w:rPr>
          <w:sz w:val="28"/>
          <w:szCs w:val="28"/>
        </w:rPr>
      </w:pPr>
      <w:r>
        <w:rPr>
          <w:sz w:val="28"/>
          <w:szCs w:val="28"/>
        </w:rPr>
        <w:t>8.</w:t>
      </w:r>
      <w:r>
        <w:rPr>
          <w:sz w:val="28"/>
          <w:szCs w:val="28"/>
        </w:rPr>
        <w:tab/>
      </w:r>
      <w:r>
        <w:rPr>
          <w:sz w:val="28"/>
          <w:szCs w:val="28"/>
        </w:rPr>
        <w:t>Labor management, including workers’ remuneration, working hours, collective bargaining, discrimination, diversity, disputes and protection of workers’ rights and interests;</w:t>
      </w:r>
    </w:p>
    <w:p>
      <w:pPr>
        <w:pStyle w:val="13"/>
        <w:numPr>
          <w:ilvl w:val="0"/>
          <w:numId w:val="1"/>
        </w:numPr>
        <w:spacing w:before="156" w:beforeLines="50" w:after="156" w:afterLines="50" w:line="360" w:lineRule="auto"/>
        <w:ind w:firstLineChars="0"/>
        <w:rPr>
          <w:sz w:val="28"/>
        </w:rPr>
      </w:pPr>
      <w:bookmarkStart w:id="2" w:name="OLE_LINK9"/>
      <w:bookmarkStart w:id="3" w:name="OLE_LINK10"/>
      <w:r>
        <w:rPr>
          <w:sz w:val="28"/>
        </w:rPr>
        <w:t>社区参与和管理方案</w:t>
      </w:r>
    </w:p>
    <w:p>
      <w:pPr>
        <w:snapToGrid w:val="0"/>
        <w:spacing w:after="0" w:line="360" w:lineRule="auto"/>
        <w:ind w:left="560"/>
        <w:rPr>
          <w:sz w:val="28"/>
          <w:szCs w:val="28"/>
        </w:rPr>
      </w:pPr>
      <w:r>
        <w:rPr>
          <w:sz w:val="28"/>
          <w:szCs w:val="28"/>
        </w:rPr>
        <w:t>9.</w:t>
      </w:r>
      <w:r>
        <w:rPr>
          <w:sz w:val="28"/>
          <w:szCs w:val="28"/>
        </w:rPr>
        <w:tab/>
      </w:r>
      <w:r>
        <w:rPr>
          <w:sz w:val="28"/>
          <w:szCs w:val="28"/>
        </w:rPr>
        <w:t>Community participation and management plan</w:t>
      </w:r>
    </w:p>
    <w:bookmarkEnd w:id="2"/>
    <w:bookmarkEnd w:id="3"/>
    <w:p>
      <w:pPr>
        <w:pStyle w:val="13"/>
        <w:numPr>
          <w:ilvl w:val="0"/>
          <w:numId w:val="1"/>
        </w:numPr>
        <w:spacing w:before="156" w:beforeLines="50" w:after="156" w:afterLines="50" w:line="360" w:lineRule="auto"/>
        <w:ind w:firstLineChars="0"/>
        <w:rPr>
          <w:sz w:val="28"/>
        </w:rPr>
      </w:pPr>
      <w:r>
        <w:rPr>
          <w:sz w:val="28"/>
        </w:rPr>
        <w:t>管理商业诚信和道德行为，我公司支持并遵守采掘业透明度倡议（EITI）。</w:t>
      </w:r>
    </w:p>
    <w:p>
      <w:pPr>
        <w:snapToGrid w:val="0"/>
        <w:spacing w:after="0" w:line="360" w:lineRule="auto"/>
        <w:ind w:left="560"/>
        <w:rPr>
          <w:sz w:val="28"/>
          <w:szCs w:val="28"/>
        </w:rPr>
      </w:pPr>
      <w:r>
        <w:rPr>
          <w:sz w:val="28"/>
          <w:szCs w:val="28"/>
        </w:rPr>
        <w:t>10.</w:t>
      </w:r>
      <w:r>
        <w:rPr>
          <w:sz w:val="28"/>
          <w:szCs w:val="28"/>
        </w:rPr>
        <w:tab/>
      </w:r>
      <w:r>
        <w:rPr>
          <w:sz w:val="28"/>
          <w:szCs w:val="28"/>
        </w:rPr>
        <w:t>Management on business integrity and ethical behavior. our company supports and complies with the Extractive Industries Transparency Initiative (EITI).</w:t>
      </w:r>
    </w:p>
    <w:p>
      <w:pPr>
        <w:spacing w:before="156" w:beforeLines="50" w:after="156" w:afterLines="50" w:line="360" w:lineRule="auto"/>
        <w:ind w:firstLine="560" w:firstLineChars="200"/>
        <w:rPr>
          <w:sz w:val="28"/>
          <w:szCs w:val="28"/>
        </w:rPr>
      </w:pPr>
      <w:r>
        <w:rPr>
          <w:sz w:val="28"/>
          <w:szCs w:val="28"/>
        </w:rPr>
        <w:t xml:space="preserve"> 为了确保上述风险的充分识别，我公司承诺并确保：</w:t>
      </w:r>
    </w:p>
    <w:p>
      <w:pPr>
        <w:snapToGrid w:val="0"/>
        <w:spacing w:before="156" w:beforeLines="50" w:after="156" w:afterLines="50" w:line="360" w:lineRule="auto"/>
        <w:ind w:firstLine="560" w:firstLineChars="200"/>
        <w:rPr>
          <w:sz w:val="28"/>
          <w:szCs w:val="28"/>
        </w:rPr>
      </w:pPr>
      <w:r>
        <w:rPr>
          <w:sz w:val="28"/>
          <w:szCs w:val="28"/>
        </w:rPr>
        <w:t>In order to ensure the full identification of the above risks, our company promises and ensures that:</w:t>
      </w:r>
    </w:p>
    <w:p>
      <w:pPr>
        <w:spacing w:before="156" w:beforeLines="50" w:after="156" w:afterLines="50" w:line="360" w:lineRule="auto"/>
        <w:ind w:firstLine="560" w:firstLineChars="200"/>
        <w:rPr>
          <w:sz w:val="28"/>
          <w:szCs w:val="28"/>
        </w:rPr>
      </w:pPr>
      <w:r>
        <w:rPr>
          <w:sz w:val="28"/>
          <w:szCs w:val="28"/>
        </w:rPr>
        <w:t>1、委任负责任供应链的合规风险总监以及合规风险专员负责铂金钯金的风险识别和管理。</w:t>
      </w:r>
    </w:p>
    <w:p>
      <w:pPr>
        <w:numPr>
          <w:ilvl w:val="255"/>
          <w:numId w:val="0"/>
        </w:numPr>
        <w:snapToGrid w:val="0"/>
        <w:spacing w:before="156" w:beforeLines="50" w:after="156" w:afterLines="50" w:line="360" w:lineRule="auto"/>
        <w:ind w:firstLine="560" w:firstLineChars="200"/>
        <w:rPr>
          <w:sz w:val="28"/>
          <w:szCs w:val="28"/>
        </w:rPr>
      </w:pPr>
      <w:r>
        <w:rPr>
          <w:sz w:val="28"/>
          <w:szCs w:val="28"/>
        </w:rPr>
        <w:t>1.</w:t>
      </w:r>
      <w:r>
        <w:rPr>
          <w:sz w:val="28"/>
          <w:szCs w:val="28"/>
        </w:rPr>
        <w:tab/>
      </w:r>
      <w:r>
        <w:rPr>
          <w:sz w:val="28"/>
          <w:szCs w:val="28"/>
        </w:rPr>
        <w:t>The appointed Compliance Risk Director and Compliance Risk Officer of the responsible supply chain are responsible for the risk identification and management of platinum and palladium.</w:t>
      </w:r>
    </w:p>
    <w:p>
      <w:pPr>
        <w:spacing w:before="156" w:beforeLines="50" w:after="156" w:afterLines="50" w:line="360" w:lineRule="auto"/>
        <w:ind w:firstLine="560" w:firstLineChars="200"/>
        <w:rPr>
          <w:sz w:val="28"/>
          <w:szCs w:val="28"/>
        </w:rPr>
      </w:pPr>
      <w:r>
        <w:rPr>
          <w:sz w:val="28"/>
          <w:szCs w:val="28"/>
        </w:rPr>
        <w:t>2、对铂金钯金的每一笔来源按照LPPM的要求进行充分的识别与记录，确保每一笔物料的可追溯性。</w:t>
      </w:r>
    </w:p>
    <w:p>
      <w:pPr>
        <w:numPr>
          <w:ilvl w:val="255"/>
          <w:numId w:val="0"/>
        </w:numPr>
        <w:snapToGrid w:val="0"/>
        <w:spacing w:before="156" w:beforeLines="50" w:after="156" w:afterLines="50" w:line="360" w:lineRule="auto"/>
        <w:ind w:left="560"/>
        <w:rPr>
          <w:sz w:val="28"/>
          <w:szCs w:val="28"/>
        </w:rPr>
      </w:pPr>
      <w:r>
        <w:rPr>
          <w:sz w:val="28"/>
          <w:szCs w:val="28"/>
        </w:rPr>
        <w:t>2.</w:t>
      </w:r>
      <w:r>
        <w:rPr>
          <w:sz w:val="28"/>
          <w:szCs w:val="28"/>
        </w:rPr>
        <w:tab/>
      </w:r>
      <w:r>
        <w:rPr>
          <w:sz w:val="28"/>
          <w:szCs w:val="28"/>
        </w:rPr>
        <w:t>Each source of platinum and palladium shall be fully identified and recorded according to the requirements of LPPM to ensure the traceability of each material.</w:t>
      </w:r>
    </w:p>
    <w:p>
      <w:pPr>
        <w:spacing w:before="156" w:beforeLines="50" w:after="156" w:afterLines="50" w:line="360" w:lineRule="auto"/>
        <w:ind w:firstLine="560" w:firstLineChars="200"/>
        <w:rPr>
          <w:sz w:val="28"/>
          <w:szCs w:val="28"/>
        </w:rPr>
      </w:pPr>
      <w:r>
        <w:rPr>
          <w:sz w:val="28"/>
          <w:szCs w:val="28"/>
        </w:rPr>
        <w:t>3、建立高风险地区和高风险供应链的识别流程，确保供应链中的上诉风险被充分的识别。</w:t>
      </w:r>
    </w:p>
    <w:p>
      <w:pPr>
        <w:numPr>
          <w:ilvl w:val="255"/>
          <w:numId w:val="0"/>
        </w:numPr>
        <w:snapToGrid w:val="0"/>
        <w:spacing w:before="156" w:beforeLines="50" w:after="156" w:afterLines="50" w:line="360" w:lineRule="auto"/>
        <w:ind w:left="560"/>
        <w:rPr>
          <w:sz w:val="28"/>
          <w:szCs w:val="28"/>
        </w:rPr>
      </w:pPr>
      <w:r>
        <w:rPr>
          <w:sz w:val="28"/>
          <w:szCs w:val="28"/>
        </w:rPr>
        <w:t>3.</w:t>
      </w:r>
      <w:r>
        <w:rPr>
          <w:sz w:val="28"/>
          <w:szCs w:val="28"/>
        </w:rPr>
        <w:tab/>
      </w:r>
      <w:r>
        <w:rPr>
          <w:sz w:val="28"/>
          <w:szCs w:val="28"/>
        </w:rPr>
        <w:t>It is necessary to establish the identification process of high-risk areas and high-risk supply chain to ensure that the complaint risk in the supply chain is fully identified.</w:t>
      </w:r>
    </w:p>
    <w:p>
      <w:pPr>
        <w:spacing w:before="156" w:beforeLines="50" w:after="156" w:afterLines="50" w:line="360" w:lineRule="auto"/>
        <w:ind w:firstLine="560" w:firstLineChars="200"/>
        <w:rPr>
          <w:sz w:val="28"/>
          <w:szCs w:val="28"/>
        </w:rPr>
      </w:pPr>
      <w:r>
        <w:rPr>
          <w:sz w:val="28"/>
          <w:szCs w:val="28"/>
        </w:rPr>
        <w:t>4、每年对负责铂金和钯金尽职调查管理体系的相关员工进行负责任采购采购的相关培训，并保留相应的培训记录。</w:t>
      </w:r>
    </w:p>
    <w:p>
      <w:pPr>
        <w:numPr>
          <w:ilvl w:val="255"/>
          <w:numId w:val="0"/>
        </w:numPr>
        <w:snapToGrid w:val="0"/>
        <w:spacing w:before="156" w:beforeLines="50" w:after="156" w:afterLines="50" w:line="360" w:lineRule="auto"/>
        <w:ind w:firstLine="560" w:firstLineChars="200"/>
        <w:rPr>
          <w:sz w:val="28"/>
          <w:szCs w:val="28"/>
        </w:rPr>
      </w:pPr>
      <w:r>
        <w:rPr>
          <w:sz w:val="28"/>
          <w:szCs w:val="28"/>
        </w:rPr>
        <w:t>4.</w:t>
      </w:r>
      <w:r>
        <w:rPr>
          <w:sz w:val="28"/>
          <w:szCs w:val="28"/>
        </w:rPr>
        <w:tab/>
      </w:r>
      <w:r>
        <w:rPr>
          <w:sz w:val="28"/>
          <w:szCs w:val="28"/>
        </w:rPr>
        <w:t>The relevant staff responsible for the platinum and palladium due diligence management system shall be trained on responsible procurement every year with corresponding training records kept.</w:t>
      </w:r>
    </w:p>
    <w:p>
      <w:pPr>
        <w:ind w:firstLine="560" w:firstLineChars="200"/>
        <w:rPr>
          <w:sz w:val="28"/>
          <w:szCs w:val="28"/>
        </w:rPr>
      </w:pPr>
      <w:r>
        <w:rPr>
          <w:sz w:val="28"/>
          <w:szCs w:val="28"/>
        </w:rPr>
        <w:t>5、对铂金钯金的供应商进行充分的了解和调查，确保供应商及其最终受益人未被列入任何制裁清单。</w:t>
      </w:r>
    </w:p>
    <w:p>
      <w:pPr>
        <w:numPr>
          <w:ilvl w:val="255"/>
          <w:numId w:val="0"/>
        </w:numPr>
        <w:snapToGrid w:val="0"/>
        <w:spacing w:before="156" w:beforeLines="50" w:after="156" w:afterLines="50" w:line="360" w:lineRule="auto"/>
        <w:ind w:firstLine="560" w:firstLineChars="200"/>
        <w:rPr>
          <w:sz w:val="28"/>
          <w:szCs w:val="28"/>
        </w:rPr>
      </w:pPr>
      <w:r>
        <w:rPr>
          <w:sz w:val="28"/>
          <w:szCs w:val="28"/>
        </w:rPr>
        <w:t>5.</w:t>
      </w:r>
      <w:r>
        <w:rPr>
          <w:sz w:val="28"/>
          <w:szCs w:val="28"/>
        </w:rPr>
        <w:tab/>
      </w:r>
      <w:r>
        <w:rPr>
          <w:sz w:val="28"/>
          <w:szCs w:val="28"/>
        </w:rPr>
        <w:t>It is necessary to fully understand and investigate the suppliers of platinum and palladium to ensure that the suppliers and their ultimate beneficiaries are not included in any sanctions list.</w:t>
      </w:r>
    </w:p>
    <w:p>
      <w:pPr>
        <w:spacing w:before="156" w:beforeLines="50" w:after="156" w:afterLines="50" w:line="360" w:lineRule="auto"/>
        <w:ind w:firstLine="560" w:firstLineChars="200"/>
        <w:rPr>
          <w:sz w:val="28"/>
          <w:szCs w:val="28"/>
        </w:rPr>
      </w:pPr>
      <w:r>
        <w:rPr>
          <w:sz w:val="28"/>
          <w:szCs w:val="28"/>
        </w:rPr>
        <w:t>6、建立负责任采购申诉渠道（邮箱: 电话）并公布在公司网站（网址:），以确保任何潜在的风险和或暂未识别的风险被充分的识别。</w:t>
      </w:r>
    </w:p>
    <w:p>
      <w:pPr>
        <w:numPr>
          <w:ilvl w:val="255"/>
          <w:numId w:val="0"/>
        </w:numPr>
        <w:snapToGrid w:val="0"/>
        <w:spacing w:before="156" w:beforeLines="50" w:after="156" w:afterLines="50" w:line="360" w:lineRule="auto"/>
        <w:ind w:firstLine="560" w:firstLineChars="200"/>
        <w:rPr>
          <w:sz w:val="28"/>
          <w:szCs w:val="28"/>
        </w:rPr>
      </w:pPr>
      <w:r>
        <w:rPr>
          <w:sz w:val="28"/>
          <w:szCs w:val="28"/>
        </w:rPr>
        <w:t>6.</w:t>
      </w:r>
      <w:r>
        <w:rPr>
          <w:sz w:val="28"/>
          <w:szCs w:val="28"/>
        </w:rPr>
        <w:tab/>
      </w:r>
      <w:r>
        <w:rPr>
          <w:sz w:val="28"/>
          <w:szCs w:val="28"/>
        </w:rPr>
        <w:t>A responsible procurement complaint channel shall be established (Email:  /Tel: ) and posted on the Company’s website (website: ) to ensure that any potential risks and risks not identified are fully identified.</w:t>
      </w:r>
    </w:p>
    <w:p>
      <w:pPr>
        <w:spacing w:before="156" w:beforeLines="50" w:after="156" w:afterLines="50" w:line="360" w:lineRule="auto"/>
        <w:ind w:firstLine="560" w:firstLineChars="200"/>
        <w:rPr>
          <w:sz w:val="28"/>
          <w:szCs w:val="28"/>
        </w:rPr>
      </w:pPr>
      <w:r>
        <w:rPr>
          <w:sz w:val="28"/>
          <w:szCs w:val="28"/>
        </w:rPr>
        <w:t>本管理政策自发布之日实施，并适用于我司及其铂钯原料的供应商。</w:t>
      </w:r>
    </w:p>
    <w:p>
      <w:pPr>
        <w:spacing w:before="156" w:beforeLines="50" w:after="156" w:afterLines="50" w:line="360" w:lineRule="auto"/>
        <w:ind w:firstLine="560" w:firstLineChars="200"/>
        <w:rPr>
          <w:sz w:val="28"/>
          <w:szCs w:val="28"/>
        </w:rPr>
      </w:pPr>
      <w:r>
        <w:rPr>
          <w:sz w:val="28"/>
          <w:szCs w:val="28"/>
        </w:rPr>
        <w:t xml:space="preserve">The Management Policy shall be implemented </w:t>
      </w:r>
      <w:r>
        <w:rPr>
          <w:rFonts w:hint="eastAsia"/>
          <w:sz w:val="28"/>
          <w:szCs w:val="28"/>
        </w:rPr>
        <w:t>as of</w:t>
      </w:r>
      <w:r>
        <w:rPr>
          <w:sz w:val="28"/>
          <w:szCs w:val="28"/>
        </w:rPr>
        <w:t xml:space="preserve"> the date of issuance and applicable to our company and suppliers of platinum and palladium raw materials.</w:t>
      </w:r>
    </w:p>
    <w:bookmarkEnd w:id="1"/>
    <w:p>
      <w:pPr>
        <w:spacing w:before="156" w:beforeLines="50" w:after="156" w:afterLines="50" w:line="360" w:lineRule="auto"/>
        <w:ind w:firstLine="560" w:firstLineChars="200"/>
        <w:jc w:val="right"/>
        <w:rPr>
          <w:sz w:val="28"/>
          <w:szCs w:val="28"/>
        </w:rPr>
      </w:pPr>
      <w:r>
        <w:rPr>
          <w:sz w:val="28"/>
          <w:szCs w:val="28"/>
        </w:rPr>
        <w:t>深圳市粤鑫贵金属有限公司</w:t>
      </w:r>
    </w:p>
    <w:p>
      <w:pPr>
        <w:spacing w:before="156" w:beforeLines="50" w:after="156" w:afterLines="50" w:line="360" w:lineRule="auto"/>
        <w:ind w:firstLine="560" w:firstLineChars="200"/>
        <w:jc w:val="right"/>
        <w:rPr>
          <w:sz w:val="28"/>
          <w:szCs w:val="28"/>
        </w:rPr>
      </w:pPr>
      <w:r>
        <w:rPr>
          <w:sz w:val="28"/>
          <w:szCs w:val="28"/>
        </w:rPr>
        <w:t>Shenzhen Yuexin Precious Metals Co., Ltd.</w:t>
      </w:r>
    </w:p>
    <w:p>
      <w:pPr>
        <w:spacing w:before="156" w:beforeLines="50" w:after="156" w:afterLines="50" w:line="360" w:lineRule="auto"/>
        <w:jc w:val="center"/>
        <w:rPr>
          <w:sz w:val="28"/>
          <w:szCs w:val="28"/>
        </w:rPr>
      </w:pPr>
      <w:r>
        <w:rPr>
          <w:sz w:val="28"/>
          <w:szCs w:val="28"/>
        </w:rPr>
        <w:t xml:space="preserve">     202</w:t>
      </w:r>
      <w:bookmarkStart w:id="12" w:name="_GoBack"/>
      <w:bookmarkEnd w:id="12"/>
      <w:r>
        <w:rPr>
          <w:rStyle w:val="9"/>
          <w:rFonts w:hint="eastAsia"/>
          <w:sz w:val="28"/>
          <w:szCs w:val="28"/>
          <w:lang w:val="en-US" w:eastAsia="zh-CN"/>
        </w:rPr>
        <w:t>3</w:t>
      </w:r>
      <w:r>
        <w:rPr>
          <w:sz w:val="28"/>
          <w:szCs w:val="28"/>
        </w:rPr>
        <w:t xml:space="preserve">年1月6日   </w:t>
      </w:r>
    </w:p>
    <w:p>
      <w:pPr>
        <w:spacing w:before="156" w:beforeLines="50" w:after="156" w:afterLines="50" w:line="360" w:lineRule="auto"/>
        <w:jc w:val="center"/>
        <w:rPr>
          <w:rFonts w:hint="eastAsia" w:eastAsia="宋体"/>
          <w:sz w:val="28"/>
          <w:szCs w:val="28"/>
          <w:lang w:val="en-US" w:eastAsia="zh-CN"/>
        </w:rPr>
      </w:pPr>
      <w:r>
        <w:rPr>
          <w:sz w:val="28"/>
          <w:szCs w:val="28"/>
        </w:rPr>
        <w:t>January 6, 202</w:t>
      </w:r>
      <w:r>
        <w:rPr>
          <w:rFonts w:hint="eastAsia"/>
          <w:sz w:val="28"/>
          <w:szCs w:val="28"/>
          <w:lang w:val="en-US" w:eastAsia="zh-CN"/>
        </w:rPr>
        <w:t>3</w:t>
      </w:r>
    </w:p>
    <w:p>
      <w:pPr>
        <w:spacing w:before="156" w:beforeLines="50" w:after="156" w:afterLines="50" w:line="360" w:lineRule="auto"/>
        <w:rPr>
          <w:rFonts w:eastAsia="微软雅黑"/>
          <w:sz w:val="28"/>
          <w:szCs w:val="28"/>
        </w:rPr>
      </w:pPr>
      <w:r>
        <w:rPr>
          <w:rFonts w:eastAsia="微软雅黑"/>
          <w:sz w:val="28"/>
          <w:szCs w:val="28"/>
        </w:rPr>
        <w:t>附件一：</w:t>
      </w:r>
    </w:p>
    <w:p>
      <w:pPr>
        <w:spacing w:before="156" w:beforeLines="50" w:after="156" w:afterLines="50" w:line="360" w:lineRule="auto"/>
        <w:rPr>
          <w:rFonts w:eastAsia="微软雅黑"/>
          <w:sz w:val="28"/>
          <w:szCs w:val="28"/>
        </w:rPr>
      </w:pPr>
      <w:r>
        <w:rPr>
          <w:rFonts w:eastAsia="微软雅黑"/>
          <w:sz w:val="28"/>
          <w:szCs w:val="28"/>
        </w:rPr>
        <w:t xml:space="preserve">Annex 1: </w:t>
      </w:r>
    </w:p>
    <w:p>
      <w:pPr>
        <w:spacing w:before="156" w:beforeLines="50" w:after="156" w:afterLines="50" w:line="360" w:lineRule="auto"/>
        <w:jc w:val="center"/>
        <w:rPr>
          <w:rFonts w:eastAsia="微软雅黑"/>
          <w:sz w:val="28"/>
          <w:szCs w:val="28"/>
        </w:rPr>
      </w:pPr>
      <w:r>
        <w:rPr>
          <w:rFonts w:eastAsia="微软雅黑"/>
          <w:sz w:val="28"/>
          <w:szCs w:val="28"/>
        </w:rPr>
        <w:t>供应商社会责任承诺书</w:t>
      </w:r>
    </w:p>
    <w:p>
      <w:pPr>
        <w:spacing w:before="156" w:beforeLines="50" w:after="156" w:afterLines="50" w:line="360" w:lineRule="auto"/>
        <w:jc w:val="center"/>
        <w:rPr>
          <w:rFonts w:eastAsia="微软雅黑"/>
          <w:sz w:val="28"/>
          <w:szCs w:val="28"/>
        </w:rPr>
      </w:pPr>
      <w:r>
        <w:rPr>
          <w:rFonts w:hint="eastAsia" w:eastAsia="微软雅黑"/>
          <w:sz w:val="28"/>
          <w:szCs w:val="28"/>
        </w:rPr>
        <w:t>Letter of Commitment for Social Responsibility of Supplier</w:t>
      </w:r>
    </w:p>
    <w:p>
      <w:pPr>
        <w:spacing w:before="156" w:beforeLines="50" w:after="156" w:afterLines="50" w:line="360" w:lineRule="auto"/>
        <w:rPr>
          <w:rFonts w:eastAsia="微软雅黑"/>
          <w:sz w:val="28"/>
          <w:szCs w:val="28"/>
          <w:u w:val="single"/>
        </w:rPr>
      </w:pPr>
      <w:r>
        <w:rPr>
          <w:rFonts w:eastAsia="微软雅黑"/>
          <w:sz w:val="28"/>
          <w:szCs w:val="28"/>
        </w:rPr>
        <w:t>供应商名称：</w:t>
      </w:r>
      <w:r>
        <w:rPr>
          <w:rFonts w:eastAsia="微软雅黑"/>
          <w:sz w:val="28"/>
          <w:szCs w:val="28"/>
          <w:u w:val="single"/>
        </w:rPr>
        <w:t xml:space="preserve">                         </w:t>
      </w:r>
      <w:r>
        <w:rPr>
          <w:rFonts w:eastAsia="微软雅黑"/>
          <w:sz w:val="28"/>
          <w:szCs w:val="28"/>
        </w:rPr>
        <w:t>责任人</w:t>
      </w:r>
      <w:r>
        <w:rPr>
          <w:rFonts w:eastAsia="微软雅黑"/>
          <w:sz w:val="28"/>
          <w:szCs w:val="28"/>
          <w:u w:val="single"/>
        </w:rPr>
        <w:t xml:space="preserve">：              </w:t>
      </w:r>
    </w:p>
    <w:p>
      <w:pPr>
        <w:spacing w:before="156" w:beforeLines="50" w:after="156" w:afterLines="50" w:line="360" w:lineRule="auto"/>
        <w:rPr>
          <w:rFonts w:eastAsia="微软雅黑"/>
          <w:sz w:val="28"/>
          <w:szCs w:val="28"/>
        </w:rPr>
      </w:pPr>
      <w:r>
        <w:rPr>
          <w:rFonts w:eastAsia="微软雅黑"/>
          <w:sz w:val="28"/>
          <w:szCs w:val="28"/>
        </w:rPr>
        <w:t>N</w:t>
      </w:r>
      <w:r>
        <w:rPr>
          <w:rFonts w:hint="eastAsia" w:eastAsia="微软雅黑"/>
          <w:sz w:val="28"/>
          <w:szCs w:val="28"/>
        </w:rPr>
        <w:t xml:space="preserve">ame of supplier: </w:t>
      </w:r>
      <w:r>
        <w:rPr>
          <w:rFonts w:eastAsia="微软雅黑"/>
          <w:sz w:val="28"/>
          <w:szCs w:val="28"/>
          <w:u w:val="single"/>
        </w:rPr>
        <w:t xml:space="preserve">                      </w:t>
      </w:r>
      <w:r>
        <w:rPr>
          <w:rFonts w:hint="eastAsia" w:eastAsia="微软雅黑"/>
          <w:sz w:val="28"/>
          <w:szCs w:val="28"/>
        </w:rPr>
        <w:t>Responsible person:</w:t>
      </w:r>
      <w:r>
        <w:rPr>
          <w:rFonts w:eastAsia="微软雅黑"/>
          <w:sz w:val="28"/>
          <w:szCs w:val="28"/>
          <w:u w:val="single"/>
        </w:rPr>
        <w:t xml:space="preserve">        </w:t>
      </w:r>
    </w:p>
    <w:p>
      <w:pPr>
        <w:spacing w:before="156" w:beforeLines="50" w:after="156" w:afterLines="50" w:line="360" w:lineRule="auto"/>
        <w:rPr>
          <w:rFonts w:eastAsia="微软雅黑"/>
          <w:sz w:val="28"/>
          <w:szCs w:val="28"/>
          <w:u w:val="single"/>
        </w:rPr>
      </w:pPr>
      <w:r>
        <w:rPr>
          <w:rFonts w:eastAsia="微软雅黑"/>
          <w:sz w:val="28"/>
          <w:szCs w:val="28"/>
        </w:rPr>
        <w:t>地址：</w:t>
      </w:r>
      <w:r>
        <w:rPr>
          <w:rFonts w:eastAsia="微软雅黑"/>
          <w:sz w:val="28"/>
          <w:szCs w:val="28"/>
          <w:u w:val="single"/>
        </w:rPr>
        <w:t xml:space="preserve">                               </w:t>
      </w:r>
      <w:r>
        <w:rPr>
          <w:rFonts w:eastAsia="微软雅黑"/>
          <w:sz w:val="28"/>
          <w:szCs w:val="28"/>
        </w:rPr>
        <w:t>电话：</w:t>
      </w:r>
      <w:r>
        <w:rPr>
          <w:rFonts w:eastAsia="微软雅黑"/>
          <w:sz w:val="28"/>
          <w:szCs w:val="28"/>
          <w:u w:val="single"/>
        </w:rPr>
        <w:t xml:space="preserve">                </w:t>
      </w:r>
    </w:p>
    <w:p>
      <w:pPr>
        <w:spacing w:before="156" w:beforeLines="50" w:after="156" w:afterLines="50" w:line="360" w:lineRule="auto"/>
        <w:rPr>
          <w:rFonts w:eastAsia="微软雅黑"/>
          <w:sz w:val="28"/>
          <w:szCs w:val="28"/>
          <w:u w:val="single"/>
        </w:rPr>
      </w:pPr>
      <w:r>
        <w:rPr>
          <w:rFonts w:eastAsia="微软雅黑"/>
          <w:sz w:val="28"/>
          <w:szCs w:val="28"/>
        </w:rPr>
        <w:t>A</w:t>
      </w:r>
      <w:r>
        <w:rPr>
          <w:rFonts w:hint="eastAsia" w:eastAsia="微软雅黑"/>
          <w:sz w:val="28"/>
          <w:szCs w:val="28"/>
        </w:rPr>
        <w:t xml:space="preserve">ddress: </w:t>
      </w:r>
      <w:r>
        <w:rPr>
          <w:rFonts w:eastAsia="微软雅黑"/>
          <w:sz w:val="28"/>
          <w:szCs w:val="28"/>
          <w:u w:val="single"/>
        </w:rPr>
        <w:t xml:space="preserve">                           </w:t>
      </w:r>
      <w:r>
        <w:rPr>
          <w:rFonts w:hint="eastAsia" w:eastAsia="微软雅黑"/>
          <w:sz w:val="28"/>
          <w:szCs w:val="28"/>
        </w:rPr>
        <w:t xml:space="preserve">Tel: </w:t>
      </w:r>
      <w:r>
        <w:rPr>
          <w:rFonts w:eastAsia="微软雅黑"/>
          <w:sz w:val="28"/>
          <w:szCs w:val="28"/>
          <w:u w:val="single"/>
        </w:rPr>
        <w:t xml:space="preserve">                </w:t>
      </w:r>
    </w:p>
    <w:p>
      <w:pPr>
        <w:spacing w:before="156" w:beforeLines="50" w:after="156" w:afterLines="50" w:line="360" w:lineRule="auto"/>
        <w:rPr>
          <w:rFonts w:eastAsia="微软雅黑"/>
          <w:sz w:val="28"/>
          <w:szCs w:val="28"/>
        </w:rPr>
      </w:pPr>
      <w:r>
        <w:rPr>
          <w:rFonts w:eastAsia="微软雅黑"/>
          <w:sz w:val="28"/>
          <w:szCs w:val="28"/>
        </w:rPr>
        <w:t>深圳市粤鑫贵金属有限公司：</w:t>
      </w:r>
    </w:p>
    <w:p>
      <w:pPr>
        <w:spacing w:before="156" w:beforeLines="50" w:after="156" w:afterLines="50" w:line="360" w:lineRule="auto"/>
        <w:rPr>
          <w:rFonts w:eastAsia="微软雅黑"/>
          <w:sz w:val="28"/>
          <w:szCs w:val="28"/>
        </w:rPr>
      </w:pPr>
      <w:r>
        <w:rPr>
          <w:rFonts w:eastAsia="微软雅黑"/>
          <w:sz w:val="28"/>
          <w:szCs w:val="28"/>
        </w:rPr>
        <w:t>Shenzhen Yuexin Precious Metals Co., Ltd.</w:t>
      </w:r>
      <w:r>
        <w:rPr>
          <w:rFonts w:hint="eastAsia" w:eastAsia="微软雅黑"/>
          <w:sz w:val="28"/>
          <w:szCs w:val="28"/>
        </w:rPr>
        <w:t>,</w:t>
      </w:r>
    </w:p>
    <w:p>
      <w:pPr>
        <w:spacing w:before="156" w:beforeLines="50" w:after="156" w:afterLines="50" w:line="360" w:lineRule="auto"/>
        <w:ind w:firstLine="560" w:firstLineChars="200"/>
        <w:rPr>
          <w:rFonts w:eastAsia="微软雅黑"/>
          <w:sz w:val="28"/>
          <w:szCs w:val="28"/>
        </w:rPr>
      </w:pPr>
      <w:bookmarkStart w:id="4" w:name="OLE_LINK2"/>
      <w:r>
        <w:rPr>
          <w:rFonts w:eastAsia="微软雅黑"/>
          <w:sz w:val="28"/>
          <w:szCs w:val="28"/>
        </w:rPr>
        <w:t>我公司已经收到贵公司发送的符合</w:t>
      </w:r>
      <w:r>
        <w:rPr>
          <w:sz w:val="28"/>
          <w:szCs w:val="28"/>
        </w:rPr>
        <w:t>LPPM RPPG</w:t>
      </w:r>
      <w:r>
        <w:rPr>
          <w:rFonts w:eastAsia="微软雅黑"/>
          <w:sz w:val="28"/>
          <w:szCs w:val="28"/>
        </w:rPr>
        <w:t>尽责管理体系的采购政策，为保障本项政策的顺利推行，我公司愿意遵守本管理体系的各项要求，在日常经营合作中配合贵公司执行本项工作。        我谨代表本公司向贵司承诺：</w:t>
      </w:r>
    </w:p>
    <w:bookmarkEnd w:id="4"/>
    <w:p>
      <w:pPr>
        <w:spacing w:before="156" w:beforeLines="50" w:after="156" w:afterLines="50" w:line="360" w:lineRule="auto"/>
        <w:ind w:firstLine="560" w:firstLineChars="200"/>
        <w:rPr>
          <w:rFonts w:eastAsia="微软雅黑"/>
          <w:sz w:val="28"/>
          <w:szCs w:val="28"/>
        </w:rPr>
      </w:pPr>
      <w:r>
        <w:rPr>
          <w:rFonts w:eastAsia="微软雅黑"/>
          <w:sz w:val="28"/>
          <w:szCs w:val="28"/>
        </w:rPr>
        <w:t>Our company has received the purchasing policy</w:t>
      </w:r>
      <w:r>
        <w:rPr>
          <w:rFonts w:hint="eastAsia" w:eastAsia="微软雅黑"/>
          <w:sz w:val="28"/>
          <w:szCs w:val="28"/>
        </w:rPr>
        <w:t xml:space="preserve"> </w:t>
      </w:r>
      <w:r>
        <w:rPr>
          <w:rFonts w:eastAsia="微软雅黑"/>
          <w:sz w:val="28"/>
          <w:szCs w:val="28"/>
        </w:rPr>
        <w:t xml:space="preserve">that conforms to LPPM RPPG </w:t>
      </w:r>
      <w:r>
        <w:rPr>
          <w:rFonts w:hint="eastAsia" w:eastAsia="微软雅黑"/>
          <w:sz w:val="28"/>
          <w:szCs w:val="28"/>
        </w:rPr>
        <w:t>responsible</w:t>
      </w:r>
      <w:r>
        <w:rPr>
          <w:rFonts w:eastAsia="微软雅黑"/>
          <w:sz w:val="28"/>
          <w:szCs w:val="28"/>
        </w:rPr>
        <w:t xml:space="preserve"> management system from your company. </w:t>
      </w:r>
      <w:r>
        <w:rPr>
          <w:rFonts w:hint="eastAsia" w:eastAsia="微软雅黑"/>
          <w:sz w:val="28"/>
          <w:szCs w:val="28"/>
        </w:rPr>
        <w:t>T</w:t>
      </w:r>
      <w:r>
        <w:rPr>
          <w:rFonts w:eastAsia="微软雅黑"/>
          <w:sz w:val="28"/>
          <w:szCs w:val="28"/>
        </w:rPr>
        <w:t xml:space="preserve">o ensure the smooth implementation of this policy, our company is willing to </w:t>
      </w:r>
      <w:r>
        <w:rPr>
          <w:rFonts w:hint="eastAsia" w:eastAsia="微软雅黑"/>
          <w:sz w:val="28"/>
          <w:szCs w:val="28"/>
        </w:rPr>
        <w:t>follow</w:t>
      </w:r>
      <w:r>
        <w:rPr>
          <w:rFonts w:eastAsia="微软雅黑"/>
          <w:sz w:val="28"/>
          <w:szCs w:val="28"/>
        </w:rPr>
        <w:t xml:space="preserve"> requirements of this management system and cooperate with your company to carry out this work in daily business cooperation. On behalf of our company, I promise to your company</w:t>
      </w:r>
      <w:r>
        <w:rPr>
          <w:rFonts w:hint="eastAsia" w:eastAsia="微软雅黑"/>
          <w:sz w:val="28"/>
          <w:szCs w:val="28"/>
        </w:rPr>
        <w:t xml:space="preserve"> that</w:t>
      </w:r>
      <w:r>
        <w:rPr>
          <w:rFonts w:eastAsia="微软雅黑"/>
          <w:sz w:val="28"/>
          <w:szCs w:val="28"/>
        </w:rPr>
        <w:t>:</w:t>
      </w:r>
    </w:p>
    <w:p>
      <w:pPr>
        <w:numPr>
          <w:ilvl w:val="0"/>
          <w:numId w:val="1"/>
        </w:numPr>
        <w:spacing w:before="156" w:beforeLines="50" w:after="156" w:afterLines="50" w:line="360" w:lineRule="auto"/>
        <w:ind w:firstLine="560" w:firstLineChars="200"/>
        <w:rPr>
          <w:sz w:val="28"/>
        </w:rPr>
      </w:pPr>
      <w:r>
        <w:rPr>
          <w:rFonts w:eastAsia="微软雅黑"/>
          <w:sz w:val="28"/>
          <w:szCs w:val="28"/>
        </w:rPr>
        <w:t>本公司愿意主动承担社会责任，积极回馈社会，倾力于保证企业员工的健康和安全，为贵公司提供的所有类别铂钯产品的收购均为合法所得，不涉及以下情况：</w:t>
      </w:r>
    </w:p>
    <w:p>
      <w:pPr>
        <w:spacing w:before="156" w:beforeLines="50" w:after="156" w:afterLines="50" w:line="360" w:lineRule="auto"/>
        <w:ind w:left="1560"/>
        <w:rPr>
          <w:sz w:val="28"/>
        </w:rPr>
      </w:pPr>
      <w:r>
        <w:rPr>
          <w:sz w:val="28"/>
        </w:rPr>
        <w:t>11.</w:t>
      </w:r>
      <w:r>
        <w:rPr>
          <w:sz w:val="28"/>
        </w:rPr>
        <w:tab/>
      </w:r>
      <w:r>
        <w:rPr>
          <w:sz w:val="28"/>
        </w:rPr>
        <w:t xml:space="preserve">Our company is willing to take the initiative to assume social responsibilities, actively </w:t>
      </w:r>
      <w:r>
        <w:rPr>
          <w:rFonts w:hint="eastAsia"/>
          <w:sz w:val="28"/>
        </w:rPr>
        <w:t>repay</w:t>
      </w:r>
      <w:r>
        <w:rPr>
          <w:sz w:val="28"/>
        </w:rPr>
        <w:t xml:space="preserve"> the society, and </w:t>
      </w:r>
      <w:r>
        <w:rPr>
          <w:rFonts w:hint="eastAsia"/>
          <w:sz w:val="28"/>
        </w:rPr>
        <w:t>make all efforts to ensure</w:t>
      </w:r>
      <w:r>
        <w:rPr>
          <w:sz w:val="28"/>
        </w:rPr>
        <w:t xml:space="preserve"> the health and safety of enterprise</w:t>
      </w:r>
      <w:r>
        <w:rPr>
          <w:rFonts w:hint="eastAsia"/>
          <w:sz w:val="28"/>
        </w:rPr>
        <w:t xml:space="preserve"> </w:t>
      </w:r>
      <w:r>
        <w:rPr>
          <w:sz w:val="28"/>
        </w:rPr>
        <w:t xml:space="preserve">employees. </w:t>
      </w:r>
      <w:r>
        <w:rPr>
          <w:rFonts w:hint="eastAsia"/>
          <w:sz w:val="28"/>
        </w:rPr>
        <w:t>The purchase of a</w:t>
      </w:r>
      <w:r>
        <w:rPr>
          <w:sz w:val="28"/>
        </w:rPr>
        <w:t xml:space="preserve">ll kinds of platinum and palladium products provided for your company </w:t>
      </w:r>
      <w:r>
        <w:rPr>
          <w:rFonts w:hint="eastAsia"/>
          <w:sz w:val="28"/>
        </w:rPr>
        <w:t>is</w:t>
      </w:r>
      <w:r>
        <w:rPr>
          <w:sz w:val="28"/>
        </w:rPr>
        <w:t xml:space="preserve"> legal and </w:t>
      </w:r>
      <w:r>
        <w:rPr>
          <w:rFonts w:hint="eastAsia"/>
          <w:sz w:val="28"/>
        </w:rPr>
        <w:t xml:space="preserve">does not involve </w:t>
      </w:r>
      <w:r>
        <w:rPr>
          <w:sz w:val="28"/>
        </w:rPr>
        <w:t>the following situations</w:t>
      </w:r>
      <w:r>
        <w:rPr>
          <w:rFonts w:hint="eastAsia"/>
          <w:sz w:val="28"/>
        </w:rPr>
        <w:t>:</w:t>
      </w:r>
    </w:p>
    <w:p>
      <w:pPr>
        <w:pStyle w:val="13"/>
        <w:numPr>
          <w:ilvl w:val="0"/>
          <w:numId w:val="2"/>
        </w:numPr>
        <w:spacing w:before="156" w:beforeLines="50" w:after="156" w:afterLines="50" w:line="360" w:lineRule="auto"/>
        <w:ind w:firstLineChars="0"/>
        <w:rPr>
          <w:sz w:val="28"/>
        </w:rPr>
      </w:pPr>
      <w:r>
        <w:rPr>
          <w:sz w:val="28"/>
        </w:rPr>
        <w:t>与铂钯开采、运输和交易有关的系统化、广泛化的侵犯人权行为，这包括：</w:t>
      </w:r>
    </w:p>
    <w:p>
      <w:pPr>
        <w:spacing w:before="156" w:beforeLines="50" w:after="156" w:afterLines="50" w:line="360" w:lineRule="auto"/>
        <w:ind w:left="560"/>
        <w:rPr>
          <w:sz w:val="28"/>
        </w:rPr>
      </w:pPr>
      <w:r>
        <w:rPr>
          <w:rFonts w:hint="eastAsia"/>
          <w:sz w:val="28"/>
          <w:szCs w:val="28"/>
        </w:rPr>
        <w:t>1.</w:t>
      </w:r>
      <w:r>
        <w:rPr>
          <w:sz w:val="28"/>
          <w:szCs w:val="28"/>
        </w:rPr>
        <w:tab/>
      </w:r>
      <w:r>
        <w:rPr>
          <w:sz w:val="28"/>
          <w:szCs w:val="28"/>
        </w:rPr>
        <w:t>Systematic or widespread abuses of human rights related to platinum and palladium</w:t>
      </w:r>
      <w:r>
        <w:rPr>
          <w:rFonts w:hint="eastAsia"/>
          <w:sz w:val="28"/>
          <w:szCs w:val="28"/>
        </w:rPr>
        <w:t xml:space="preserve"> </w:t>
      </w:r>
      <w:r>
        <w:rPr>
          <w:sz w:val="28"/>
          <w:szCs w:val="28"/>
        </w:rPr>
        <w:t>mining, transportation and trading, including:</w:t>
      </w:r>
    </w:p>
    <w:p>
      <w:pPr>
        <w:pStyle w:val="13"/>
        <w:numPr>
          <w:ilvl w:val="1"/>
          <w:numId w:val="1"/>
        </w:numPr>
        <w:spacing w:before="156" w:beforeLines="50" w:after="156" w:afterLines="50" w:line="360" w:lineRule="auto"/>
        <w:ind w:firstLineChars="0"/>
        <w:rPr>
          <w:sz w:val="28"/>
        </w:rPr>
      </w:pPr>
      <w:r>
        <w:rPr>
          <w:sz w:val="28"/>
          <w:szCs w:val="28"/>
        </w:rPr>
        <w:t>任何形式的酷刑、或不人道和有辱人格的待遇</w:t>
      </w:r>
    </w:p>
    <w:p>
      <w:pPr>
        <w:snapToGrid w:val="0"/>
        <w:spacing w:after="0" w:line="360" w:lineRule="auto"/>
        <w:ind w:left="980"/>
        <w:rPr>
          <w:sz w:val="28"/>
          <w:szCs w:val="28"/>
        </w:rPr>
      </w:pPr>
      <w:r>
        <w:rPr>
          <w:rFonts w:hint="eastAsia"/>
          <w:sz w:val="28"/>
          <w:szCs w:val="28"/>
        </w:rPr>
        <w:t>a</w:t>
      </w:r>
      <w:r>
        <w:rPr>
          <w:sz w:val="28"/>
          <w:szCs w:val="28"/>
        </w:rPr>
        <w:t>)</w:t>
      </w:r>
      <w:r>
        <w:rPr>
          <w:rFonts w:hint="eastAsia"/>
          <w:sz w:val="28"/>
          <w:szCs w:val="28"/>
        </w:rPr>
        <w:tab/>
      </w:r>
      <w:r>
        <w:rPr>
          <w:sz w:val="28"/>
          <w:szCs w:val="28"/>
        </w:rPr>
        <w:t>Any form of torture or inhuman and degrading treatment</w:t>
      </w:r>
    </w:p>
    <w:p>
      <w:pPr>
        <w:pStyle w:val="13"/>
        <w:numPr>
          <w:ilvl w:val="1"/>
          <w:numId w:val="1"/>
        </w:numPr>
        <w:spacing w:before="156" w:beforeLines="50" w:after="156" w:afterLines="50" w:line="360" w:lineRule="auto"/>
        <w:ind w:firstLineChars="0"/>
        <w:rPr>
          <w:sz w:val="28"/>
        </w:rPr>
      </w:pPr>
      <w:r>
        <w:rPr>
          <w:sz w:val="28"/>
          <w:szCs w:val="28"/>
        </w:rPr>
        <w:t>强迫或强制性劳动</w:t>
      </w:r>
    </w:p>
    <w:p>
      <w:pPr>
        <w:snapToGrid w:val="0"/>
        <w:spacing w:after="0" w:line="360" w:lineRule="auto"/>
        <w:ind w:left="980"/>
        <w:rPr>
          <w:sz w:val="28"/>
          <w:szCs w:val="28"/>
        </w:rPr>
      </w:pPr>
      <w:r>
        <w:rPr>
          <w:sz w:val="28"/>
          <w:szCs w:val="28"/>
        </w:rPr>
        <w:t>b)</w:t>
      </w:r>
      <w:r>
        <w:rPr>
          <w:rFonts w:hint="eastAsia"/>
          <w:sz w:val="28"/>
          <w:szCs w:val="28"/>
        </w:rPr>
        <w:tab/>
      </w:r>
      <w:r>
        <w:rPr>
          <w:sz w:val="28"/>
          <w:szCs w:val="28"/>
        </w:rPr>
        <w:t>Forced or compulsory labor</w:t>
      </w:r>
    </w:p>
    <w:p>
      <w:pPr>
        <w:pStyle w:val="13"/>
        <w:numPr>
          <w:ilvl w:val="1"/>
          <w:numId w:val="1"/>
        </w:numPr>
        <w:spacing w:before="156" w:beforeLines="50" w:after="156" w:afterLines="50" w:line="360" w:lineRule="auto"/>
        <w:ind w:firstLineChars="0"/>
        <w:rPr>
          <w:sz w:val="28"/>
        </w:rPr>
      </w:pPr>
      <w:r>
        <w:rPr>
          <w:sz w:val="28"/>
          <w:szCs w:val="28"/>
        </w:rPr>
        <w:t>最恶劣形式的童工</w:t>
      </w:r>
    </w:p>
    <w:p>
      <w:pPr>
        <w:snapToGrid w:val="0"/>
        <w:spacing w:after="0" w:line="360" w:lineRule="auto"/>
        <w:ind w:left="980"/>
        <w:rPr>
          <w:sz w:val="28"/>
          <w:szCs w:val="28"/>
        </w:rPr>
      </w:pPr>
      <w:r>
        <w:rPr>
          <w:sz w:val="28"/>
          <w:szCs w:val="28"/>
        </w:rPr>
        <w:t>c)</w:t>
      </w:r>
      <w:r>
        <w:rPr>
          <w:rFonts w:hint="eastAsia"/>
          <w:sz w:val="28"/>
          <w:szCs w:val="28"/>
        </w:rPr>
        <w:tab/>
      </w:r>
      <w:r>
        <w:rPr>
          <w:sz w:val="28"/>
          <w:szCs w:val="28"/>
        </w:rPr>
        <w:t>The worst forms of child labor</w:t>
      </w:r>
    </w:p>
    <w:p>
      <w:pPr>
        <w:pStyle w:val="13"/>
        <w:numPr>
          <w:ilvl w:val="1"/>
          <w:numId w:val="1"/>
        </w:numPr>
        <w:spacing w:before="156" w:beforeLines="50" w:after="156" w:afterLines="50" w:line="360" w:lineRule="auto"/>
        <w:ind w:firstLineChars="0"/>
        <w:rPr>
          <w:sz w:val="28"/>
        </w:rPr>
      </w:pPr>
      <w:r>
        <w:rPr>
          <w:sz w:val="28"/>
          <w:szCs w:val="28"/>
        </w:rPr>
        <w:t>广泛的性暴力或其他严重侵犯人权的行为</w:t>
      </w:r>
    </w:p>
    <w:p>
      <w:pPr>
        <w:snapToGrid w:val="0"/>
        <w:spacing w:after="0" w:line="360" w:lineRule="auto"/>
        <w:ind w:left="980"/>
        <w:rPr>
          <w:sz w:val="28"/>
          <w:szCs w:val="28"/>
        </w:rPr>
      </w:pPr>
      <w:r>
        <w:rPr>
          <w:sz w:val="28"/>
          <w:szCs w:val="28"/>
        </w:rPr>
        <w:t>d)</w:t>
      </w:r>
      <w:r>
        <w:rPr>
          <w:rFonts w:hint="eastAsia"/>
          <w:sz w:val="28"/>
          <w:szCs w:val="28"/>
        </w:rPr>
        <w:tab/>
      </w:r>
      <w:r>
        <w:rPr>
          <w:sz w:val="28"/>
          <w:szCs w:val="28"/>
        </w:rPr>
        <w:t xml:space="preserve">Widespread sexual violence or other serious </w:t>
      </w:r>
      <w:r>
        <w:rPr>
          <w:rFonts w:hint="eastAsia"/>
          <w:sz w:val="28"/>
          <w:szCs w:val="28"/>
        </w:rPr>
        <w:t>abuses</w:t>
      </w:r>
      <w:r>
        <w:rPr>
          <w:sz w:val="28"/>
          <w:szCs w:val="28"/>
        </w:rPr>
        <w:t xml:space="preserve"> of human rights</w:t>
      </w:r>
    </w:p>
    <w:p>
      <w:pPr>
        <w:pStyle w:val="13"/>
        <w:numPr>
          <w:ilvl w:val="1"/>
          <w:numId w:val="1"/>
        </w:numPr>
        <w:spacing w:before="156" w:beforeLines="50" w:after="156" w:afterLines="50" w:line="360" w:lineRule="auto"/>
        <w:ind w:firstLineChars="0"/>
        <w:rPr>
          <w:sz w:val="28"/>
        </w:rPr>
      </w:pPr>
      <w:r>
        <w:rPr>
          <w:sz w:val="28"/>
          <w:szCs w:val="28"/>
        </w:rPr>
        <w:t>战争罪，反人类罪或种族灭绝罪</w:t>
      </w:r>
    </w:p>
    <w:p>
      <w:pPr>
        <w:snapToGrid w:val="0"/>
        <w:spacing w:after="0" w:line="360" w:lineRule="auto"/>
        <w:ind w:firstLine="980" w:firstLineChars="350"/>
        <w:rPr>
          <w:sz w:val="28"/>
          <w:szCs w:val="28"/>
        </w:rPr>
      </w:pPr>
      <w:r>
        <w:rPr>
          <w:sz w:val="28"/>
          <w:szCs w:val="28"/>
        </w:rPr>
        <w:t>e)</w:t>
      </w:r>
      <w:r>
        <w:rPr>
          <w:rFonts w:hint="eastAsia"/>
          <w:sz w:val="28"/>
          <w:szCs w:val="28"/>
        </w:rPr>
        <w:tab/>
      </w:r>
      <w:r>
        <w:rPr>
          <w:sz w:val="28"/>
          <w:szCs w:val="28"/>
        </w:rPr>
        <w:t>War crimes, crimes against humanity or genocide</w:t>
      </w:r>
    </w:p>
    <w:p>
      <w:pPr>
        <w:pStyle w:val="13"/>
        <w:numPr>
          <w:ilvl w:val="0"/>
          <w:numId w:val="2"/>
        </w:numPr>
        <w:spacing w:before="156" w:beforeLines="50" w:after="156" w:afterLines="50" w:line="360" w:lineRule="auto"/>
        <w:ind w:firstLineChars="0"/>
        <w:rPr>
          <w:sz w:val="28"/>
        </w:rPr>
      </w:pPr>
      <w:r>
        <w:rPr>
          <w:sz w:val="28"/>
        </w:rPr>
        <w:t>直接或间接的支持非政府武装集团、公共或私人安全部队，购买贵金属或提供协助的（参考OECD冲突影响地区和高风险地区矿产供应链尽职调查指南铂钯附录中的定义）；</w:t>
      </w:r>
    </w:p>
    <w:p>
      <w:pPr>
        <w:snapToGrid w:val="0"/>
        <w:spacing w:after="0" w:line="360" w:lineRule="auto"/>
        <w:ind w:left="560"/>
        <w:rPr>
          <w:sz w:val="28"/>
          <w:szCs w:val="28"/>
        </w:rPr>
      </w:pPr>
      <w:r>
        <w:rPr>
          <w:rFonts w:hint="eastAsia"/>
          <w:sz w:val="28"/>
        </w:rPr>
        <w:t>2.</w:t>
      </w:r>
      <w:r>
        <w:rPr>
          <w:rFonts w:hint="eastAsia"/>
          <w:sz w:val="28"/>
        </w:rPr>
        <w:tab/>
      </w:r>
      <w:bookmarkStart w:id="5" w:name="_Hlk182312825"/>
      <w:r>
        <w:rPr>
          <w:sz w:val="28"/>
          <w:szCs w:val="28"/>
        </w:rPr>
        <w:t xml:space="preserve">Direct or indirect support to non-governmental armed groups, public or private security forces, procurement of precious metals or supply of assistance (Refer to the definitions in the Platinum and </w:t>
      </w:r>
      <w:r>
        <w:rPr>
          <w:rFonts w:hint="eastAsia"/>
          <w:sz w:val="28"/>
          <w:szCs w:val="28"/>
        </w:rPr>
        <w:t>P</w:t>
      </w:r>
      <w:r>
        <w:rPr>
          <w:sz w:val="28"/>
          <w:szCs w:val="28"/>
        </w:rPr>
        <w:t>alladium Appendix of the OECD Due Diligence Guidance for Supply Chains of Minerals from Conflict-Affected and High-Risk Areas</w:t>
      </w:r>
      <w:bookmarkEnd w:id="5"/>
      <w:r>
        <w:rPr>
          <w:sz w:val="28"/>
          <w:szCs w:val="28"/>
        </w:rPr>
        <w:t>)</w:t>
      </w:r>
      <w:r>
        <w:rPr>
          <w:sz w:val="28"/>
        </w:rPr>
        <w:t>;</w:t>
      </w:r>
    </w:p>
    <w:p>
      <w:pPr>
        <w:pStyle w:val="13"/>
        <w:numPr>
          <w:ilvl w:val="0"/>
          <w:numId w:val="2"/>
        </w:numPr>
        <w:spacing w:before="156" w:beforeLines="50" w:after="156" w:afterLines="50" w:line="360" w:lineRule="auto"/>
        <w:ind w:firstLineChars="0"/>
        <w:rPr>
          <w:sz w:val="28"/>
        </w:rPr>
      </w:pPr>
      <w:r>
        <w:rPr>
          <w:sz w:val="28"/>
        </w:rPr>
        <w:t>贿赂而来或者是掩盖铂钯真实来源；</w:t>
      </w:r>
    </w:p>
    <w:p>
      <w:pPr>
        <w:snapToGrid w:val="0"/>
        <w:spacing w:after="0" w:line="360" w:lineRule="auto"/>
        <w:ind w:left="560"/>
        <w:rPr>
          <w:sz w:val="28"/>
          <w:szCs w:val="28"/>
        </w:rPr>
      </w:pPr>
      <w:r>
        <w:rPr>
          <w:rFonts w:hint="eastAsia"/>
          <w:sz w:val="28"/>
          <w:szCs w:val="28"/>
        </w:rPr>
        <w:t>3.</w:t>
      </w:r>
      <w:r>
        <w:rPr>
          <w:rFonts w:hint="eastAsia"/>
          <w:sz w:val="28"/>
          <w:szCs w:val="28"/>
        </w:rPr>
        <w:tab/>
      </w:r>
      <w:bookmarkStart w:id="6" w:name="_Hlk182312856"/>
      <w:r>
        <w:rPr>
          <w:sz w:val="28"/>
          <w:szCs w:val="28"/>
        </w:rPr>
        <w:t>Bribery or concealment of the true source of platinum and palladium</w:t>
      </w:r>
      <w:bookmarkEnd w:id="6"/>
      <w:r>
        <w:rPr>
          <w:sz w:val="28"/>
        </w:rPr>
        <w:t>;</w:t>
      </w:r>
    </w:p>
    <w:p>
      <w:pPr>
        <w:pStyle w:val="13"/>
        <w:numPr>
          <w:ilvl w:val="0"/>
          <w:numId w:val="2"/>
        </w:numPr>
        <w:spacing w:before="156" w:beforeLines="50" w:after="156" w:afterLines="50" w:line="360" w:lineRule="auto"/>
        <w:ind w:firstLineChars="0"/>
        <w:rPr>
          <w:sz w:val="28"/>
        </w:rPr>
      </w:pPr>
      <w:r>
        <w:rPr>
          <w:sz w:val="28"/>
        </w:rPr>
        <w:t>存在洗钱或自高风险、冲突地区采购贵金属；</w:t>
      </w:r>
    </w:p>
    <w:p>
      <w:pPr>
        <w:snapToGrid w:val="0"/>
        <w:spacing w:after="0" w:line="360" w:lineRule="auto"/>
        <w:ind w:left="560"/>
        <w:rPr>
          <w:sz w:val="28"/>
          <w:szCs w:val="28"/>
        </w:rPr>
      </w:pPr>
      <w:r>
        <w:rPr>
          <w:rFonts w:hint="eastAsia"/>
          <w:sz w:val="28"/>
          <w:szCs w:val="28"/>
        </w:rPr>
        <w:t>4.</w:t>
      </w:r>
      <w:r>
        <w:rPr>
          <w:rFonts w:hint="eastAsia"/>
          <w:sz w:val="28"/>
          <w:szCs w:val="28"/>
        </w:rPr>
        <w:tab/>
      </w:r>
      <w:bookmarkStart w:id="7" w:name="_Hlk182312871"/>
      <w:r>
        <w:rPr>
          <w:sz w:val="28"/>
          <w:szCs w:val="28"/>
        </w:rPr>
        <w:t>Existence of money laundering or procurement of precious metals from high-risk and conflict areas</w:t>
      </w:r>
      <w:bookmarkEnd w:id="7"/>
      <w:r>
        <w:rPr>
          <w:sz w:val="28"/>
        </w:rPr>
        <w:t>;</w:t>
      </w:r>
    </w:p>
    <w:p>
      <w:pPr>
        <w:pStyle w:val="13"/>
        <w:numPr>
          <w:ilvl w:val="0"/>
          <w:numId w:val="2"/>
        </w:numPr>
        <w:spacing w:before="156" w:beforeLines="50" w:after="156" w:afterLines="50" w:line="360" w:lineRule="auto"/>
        <w:ind w:firstLineChars="0"/>
        <w:rPr>
          <w:sz w:val="28"/>
        </w:rPr>
      </w:pPr>
      <w:r>
        <w:rPr>
          <w:sz w:val="28"/>
        </w:rPr>
        <w:t>存在恐怖主义融资；</w:t>
      </w:r>
    </w:p>
    <w:p>
      <w:pPr>
        <w:snapToGrid w:val="0"/>
        <w:spacing w:after="0" w:line="360" w:lineRule="auto"/>
        <w:ind w:firstLine="560" w:firstLineChars="200"/>
        <w:rPr>
          <w:sz w:val="28"/>
          <w:szCs w:val="28"/>
        </w:rPr>
      </w:pPr>
      <w:r>
        <w:rPr>
          <w:rFonts w:hint="eastAsia"/>
          <w:sz w:val="28"/>
          <w:szCs w:val="28"/>
        </w:rPr>
        <w:t>5.</w:t>
      </w:r>
      <w:r>
        <w:rPr>
          <w:rFonts w:hint="eastAsia"/>
          <w:sz w:val="28"/>
          <w:szCs w:val="28"/>
        </w:rPr>
        <w:tab/>
      </w:r>
      <w:r>
        <w:rPr>
          <w:sz w:val="28"/>
        </w:rPr>
        <w:t>Existence of terrorist financing;</w:t>
      </w:r>
    </w:p>
    <w:p>
      <w:pPr>
        <w:pStyle w:val="13"/>
        <w:numPr>
          <w:ilvl w:val="0"/>
          <w:numId w:val="2"/>
        </w:numPr>
        <w:spacing w:before="156" w:beforeLines="50" w:after="156" w:afterLines="50" w:line="360" w:lineRule="auto"/>
        <w:ind w:firstLineChars="0"/>
        <w:rPr>
          <w:sz w:val="28"/>
        </w:rPr>
      </w:pPr>
      <w:r>
        <w:rPr>
          <w:sz w:val="28"/>
        </w:rPr>
        <w:t>存在加剧冲突；</w:t>
      </w:r>
    </w:p>
    <w:p>
      <w:pPr>
        <w:snapToGrid w:val="0"/>
        <w:spacing w:after="0" w:line="360" w:lineRule="auto"/>
        <w:ind w:firstLine="560" w:firstLineChars="200"/>
        <w:rPr>
          <w:sz w:val="28"/>
          <w:szCs w:val="28"/>
        </w:rPr>
      </w:pPr>
      <w:r>
        <w:rPr>
          <w:rFonts w:hint="eastAsia"/>
          <w:sz w:val="28"/>
          <w:szCs w:val="28"/>
        </w:rPr>
        <w:t>6.</w:t>
      </w:r>
      <w:r>
        <w:rPr>
          <w:rFonts w:hint="eastAsia"/>
          <w:sz w:val="28"/>
          <w:szCs w:val="28"/>
        </w:rPr>
        <w:tab/>
      </w:r>
      <w:bookmarkStart w:id="8" w:name="_Hlk182312887"/>
      <w:r>
        <w:rPr>
          <w:sz w:val="28"/>
          <w:szCs w:val="28"/>
        </w:rPr>
        <w:t>Existence of aggravation of conflicts</w:t>
      </w:r>
      <w:bookmarkEnd w:id="8"/>
      <w:r>
        <w:rPr>
          <w:sz w:val="28"/>
        </w:rPr>
        <w:t>;</w:t>
      </w:r>
    </w:p>
    <w:p>
      <w:pPr>
        <w:pStyle w:val="13"/>
        <w:numPr>
          <w:ilvl w:val="0"/>
          <w:numId w:val="2"/>
        </w:numPr>
        <w:spacing w:before="156" w:beforeLines="50" w:after="156" w:afterLines="50" w:line="360" w:lineRule="auto"/>
        <w:ind w:firstLineChars="0"/>
        <w:rPr>
          <w:sz w:val="28"/>
        </w:rPr>
      </w:pPr>
      <w:r>
        <w:rPr>
          <w:sz w:val="28"/>
        </w:rPr>
        <w:t>对环境的影响</w:t>
      </w:r>
    </w:p>
    <w:p>
      <w:pPr>
        <w:snapToGrid w:val="0"/>
        <w:spacing w:after="0" w:line="360" w:lineRule="auto"/>
        <w:ind w:left="560"/>
        <w:rPr>
          <w:sz w:val="28"/>
          <w:szCs w:val="28"/>
        </w:rPr>
      </w:pPr>
      <w:r>
        <w:rPr>
          <w:sz w:val="28"/>
          <w:szCs w:val="28"/>
        </w:rPr>
        <w:t>7.</w:t>
      </w:r>
      <w:r>
        <w:rPr>
          <w:rFonts w:hint="eastAsia"/>
          <w:sz w:val="28"/>
          <w:szCs w:val="28"/>
        </w:rPr>
        <w:tab/>
      </w:r>
      <w:r>
        <w:rPr>
          <w:sz w:val="28"/>
          <w:szCs w:val="28"/>
        </w:rPr>
        <w:t>Impact on the environment</w:t>
      </w:r>
    </w:p>
    <w:p>
      <w:pPr>
        <w:pStyle w:val="13"/>
        <w:numPr>
          <w:ilvl w:val="1"/>
          <w:numId w:val="2"/>
        </w:numPr>
        <w:spacing w:before="156" w:beforeLines="50" w:after="156" w:afterLines="50" w:line="360" w:lineRule="auto"/>
        <w:ind w:firstLineChars="0"/>
        <w:rPr>
          <w:sz w:val="28"/>
          <w:szCs w:val="28"/>
        </w:rPr>
      </w:pPr>
      <w:r>
        <w:rPr>
          <w:sz w:val="28"/>
          <w:szCs w:val="28"/>
        </w:rPr>
        <w:t>可能不遵守环境和可持续发展法律要求，开采铂钯源于世界遗产遗址或国内生态自然保护区；</w:t>
      </w:r>
    </w:p>
    <w:p>
      <w:pPr>
        <w:snapToGrid w:val="0"/>
        <w:spacing w:after="0" w:line="360" w:lineRule="auto"/>
        <w:ind w:left="980"/>
        <w:rPr>
          <w:sz w:val="28"/>
          <w:szCs w:val="28"/>
        </w:rPr>
      </w:pPr>
      <w:r>
        <w:rPr>
          <w:sz w:val="28"/>
          <w:szCs w:val="28"/>
        </w:rPr>
        <w:t>a)</w:t>
      </w:r>
      <w:r>
        <w:rPr>
          <w:rFonts w:hint="eastAsia"/>
          <w:sz w:val="28"/>
          <w:szCs w:val="28"/>
        </w:rPr>
        <w:tab/>
      </w:r>
      <w:bookmarkStart w:id="9" w:name="_Hlk182312901"/>
      <w:r>
        <w:rPr>
          <w:sz w:val="28"/>
          <w:szCs w:val="28"/>
        </w:rPr>
        <w:t>Possible non-compliance with the legal requirements of the environment and sustainable development, and the platinum and palladium mined coming from the world heritage sites or domestic ecological nature reserves</w:t>
      </w:r>
      <w:bookmarkEnd w:id="9"/>
      <w:r>
        <w:rPr>
          <w:sz w:val="28"/>
          <w:szCs w:val="28"/>
        </w:rPr>
        <w:t>;</w:t>
      </w:r>
    </w:p>
    <w:p>
      <w:pPr>
        <w:pStyle w:val="13"/>
        <w:numPr>
          <w:ilvl w:val="1"/>
          <w:numId w:val="2"/>
        </w:numPr>
        <w:spacing w:before="156" w:beforeLines="50" w:after="156" w:afterLines="50" w:line="360" w:lineRule="auto"/>
        <w:ind w:firstLineChars="0"/>
        <w:rPr>
          <w:sz w:val="28"/>
          <w:szCs w:val="28"/>
        </w:rPr>
      </w:pPr>
      <w:r>
        <w:rPr>
          <w:sz w:val="28"/>
          <w:szCs w:val="28"/>
        </w:rPr>
        <w:t>存在矿产资源开发过程中引起的土壤侵蚀、水土流失、土地沙漠化。地面沉降、塌陷，山体崩塌、滑坡、泥石流等地质灾害；</w:t>
      </w:r>
    </w:p>
    <w:p>
      <w:pPr>
        <w:snapToGrid w:val="0"/>
        <w:spacing w:after="0" w:line="360" w:lineRule="auto"/>
        <w:ind w:left="980"/>
        <w:rPr>
          <w:sz w:val="28"/>
          <w:szCs w:val="28"/>
        </w:rPr>
      </w:pPr>
      <w:r>
        <w:rPr>
          <w:rFonts w:hint="eastAsia"/>
          <w:sz w:val="28"/>
          <w:szCs w:val="28"/>
        </w:rPr>
        <w:t>b)</w:t>
      </w:r>
      <w:r>
        <w:rPr>
          <w:rFonts w:hint="eastAsia"/>
          <w:sz w:val="28"/>
          <w:szCs w:val="28"/>
        </w:rPr>
        <w:tab/>
      </w:r>
      <w:bookmarkStart w:id="10" w:name="_Hlk182312915"/>
      <w:r>
        <w:rPr>
          <w:sz w:val="28"/>
          <w:szCs w:val="28"/>
        </w:rPr>
        <w:t>Existence of soil erosion, water and soil loss, and desertification caused by the development of mineral resources as well as the existence of land subsidence, collapse, mountain collapse, landslide, debris flow and other geological disasters</w:t>
      </w:r>
      <w:bookmarkEnd w:id="10"/>
      <w:r>
        <w:rPr>
          <w:sz w:val="28"/>
        </w:rPr>
        <w:t>;</w:t>
      </w:r>
    </w:p>
    <w:p>
      <w:pPr>
        <w:pStyle w:val="13"/>
        <w:numPr>
          <w:ilvl w:val="1"/>
          <w:numId w:val="2"/>
        </w:numPr>
        <w:spacing w:before="156" w:beforeLines="50" w:after="156" w:afterLines="50" w:line="360" w:lineRule="auto"/>
        <w:ind w:firstLineChars="0"/>
        <w:rPr>
          <w:sz w:val="28"/>
          <w:szCs w:val="28"/>
        </w:rPr>
      </w:pPr>
      <w:r>
        <w:rPr>
          <w:sz w:val="28"/>
          <w:szCs w:val="28"/>
        </w:rPr>
        <w:t xml:space="preserve"> 存在废渣、废水、废气排放对水体、土壤、空气的污染。对野生动植物资源和自然地质地貌景观的破坏、危及公民健康和财产损害。</w:t>
      </w:r>
    </w:p>
    <w:p>
      <w:pPr>
        <w:snapToGrid w:val="0"/>
        <w:spacing w:after="0" w:line="360" w:lineRule="auto"/>
        <w:ind w:left="980"/>
        <w:rPr>
          <w:sz w:val="28"/>
          <w:szCs w:val="28"/>
        </w:rPr>
      </w:pPr>
      <w:r>
        <w:rPr>
          <w:rFonts w:hint="eastAsia"/>
          <w:sz w:val="28"/>
          <w:szCs w:val="28"/>
        </w:rPr>
        <w:t>c)</w:t>
      </w:r>
      <w:r>
        <w:rPr>
          <w:rFonts w:hint="eastAsia"/>
          <w:sz w:val="28"/>
          <w:szCs w:val="28"/>
        </w:rPr>
        <w:tab/>
      </w:r>
      <w:r>
        <w:rPr>
          <w:rFonts w:hint="eastAsia"/>
          <w:sz w:val="28"/>
          <w:szCs w:val="28"/>
        </w:rPr>
        <w:tab/>
      </w:r>
      <w:bookmarkStart w:id="11" w:name="_Hlk182312925"/>
      <w:r>
        <w:rPr>
          <w:sz w:val="28"/>
          <w:szCs w:val="28"/>
        </w:rPr>
        <w:t>Existence of pollution of water, soil and air caused by waste residue, waste water and exhaust emission, damage to wildlife resources and natural geological and geomorphic landscape and endangerment to citizens’ health and property damage</w:t>
      </w:r>
      <w:bookmarkEnd w:id="11"/>
      <w:r>
        <w:rPr>
          <w:sz w:val="28"/>
          <w:szCs w:val="28"/>
        </w:rPr>
        <w:t>.</w:t>
      </w:r>
    </w:p>
    <w:p>
      <w:pPr>
        <w:pStyle w:val="13"/>
        <w:numPr>
          <w:ilvl w:val="1"/>
          <w:numId w:val="2"/>
        </w:numPr>
        <w:spacing w:before="156" w:beforeLines="50" w:after="156" w:afterLines="50" w:line="360" w:lineRule="auto"/>
        <w:ind w:firstLineChars="0"/>
        <w:rPr>
          <w:sz w:val="28"/>
          <w:szCs w:val="28"/>
        </w:rPr>
      </w:pPr>
      <w:r>
        <w:rPr>
          <w:sz w:val="28"/>
          <w:szCs w:val="28"/>
        </w:rPr>
        <w:t>对有毒有害化学物品的安全存储</w:t>
      </w:r>
    </w:p>
    <w:p>
      <w:pPr>
        <w:snapToGrid w:val="0"/>
        <w:spacing w:after="0" w:line="360" w:lineRule="auto"/>
        <w:ind w:left="980"/>
        <w:rPr>
          <w:sz w:val="28"/>
          <w:szCs w:val="28"/>
        </w:rPr>
      </w:pPr>
      <w:r>
        <w:rPr>
          <w:sz w:val="28"/>
          <w:szCs w:val="28"/>
        </w:rPr>
        <w:t>d)</w:t>
      </w:r>
      <w:r>
        <w:rPr>
          <w:rFonts w:hint="eastAsia"/>
          <w:sz w:val="28"/>
          <w:szCs w:val="28"/>
        </w:rPr>
        <w:tab/>
      </w:r>
      <w:r>
        <w:rPr>
          <w:sz w:val="28"/>
          <w:szCs w:val="28"/>
        </w:rPr>
        <w:t>Safe storage of toxic and harmful chemicals.</w:t>
      </w:r>
    </w:p>
    <w:p>
      <w:pPr>
        <w:pStyle w:val="13"/>
        <w:numPr>
          <w:ilvl w:val="0"/>
          <w:numId w:val="2"/>
        </w:numPr>
        <w:spacing w:before="156" w:beforeLines="50" w:after="156" w:afterLines="50" w:line="360" w:lineRule="auto"/>
        <w:ind w:firstLineChars="0"/>
        <w:rPr>
          <w:sz w:val="28"/>
        </w:rPr>
      </w:pPr>
      <w:r>
        <w:rPr>
          <w:sz w:val="28"/>
        </w:rPr>
        <w:t>对劳工的管理，包括工人的薪酬、工作时间、集体谈判、歧视，多样性、纠纷和工人权益保障；</w:t>
      </w:r>
    </w:p>
    <w:p>
      <w:pPr>
        <w:snapToGrid w:val="0"/>
        <w:spacing w:after="0" w:line="360" w:lineRule="auto"/>
        <w:ind w:left="560"/>
        <w:rPr>
          <w:sz w:val="28"/>
          <w:szCs w:val="28"/>
        </w:rPr>
      </w:pPr>
      <w:r>
        <w:rPr>
          <w:sz w:val="28"/>
          <w:szCs w:val="28"/>
        </w:rPr>
        <w:t>8.</w:t>
      </w:r>
      <w:r>
        <w:rPr>
          <w:rFonts w:hint="eastAsia"/>
          <w:sz w:val="28"/>
          <w:szCs w:val="28"/>
        </w:rPr>
        <w:tab/>
      </w:r>
      <w:r>
        <w:rPr>
          <w:sz w:val="28"/>
          <w:szCs w:val="28"/>
        </w:rPr>
        <w:t>Labor management, including workers’ remuneration, working hours, collective bargaining, discrimination, diversity, disputes and protection of workers’ rights and interests;</w:t>
      </w:r>
    </w:p>
    <w:p>
      <w:pPr>
        <w:pStyle w:val="13"/>
        <w:numPr>
          <w:ilvl w:val="0"/>
          <w:numId w:val="2"/>
        </w:numPr>
        <w:spacing w:before="156" w:beforeLines="50" w:after="156" w:afterLines="50" w:line="360" w:lineRule="auto"/>
        <w:ind w:firstLineChars="0"/>
        <w:rPr>
          <w:sz w:val="28"/>
        </w:rPr>
      </w:pPr>
      <w:r>
        <w:rPr>
          <w:sz w:val="28"/>
        </w:rPr>
        <w:t>社区参与和管理方案</w:t>
      </w:r>
    </w:p>
    <w:p>
      <w:pPr>
        <w:snapToGrid w:val="0"/>
        <w:spacing w:after="0" w:line="360" w:lineRule="auto"/>
        <w:ind w:left="560"/>
        <w:rPr>
          <w:sz w:val="28"/>
          <w:szCs w:val="28"/>
        </w:rPr>
      </w:pPr>
      <w:r>
        <w:rPr>
          <w:sz w:val="28"/>
          <w:szCs w:val="28"/>
        </w:rPr>
        <w:t>9.</w:t>
      </w:r>
      <w:r>
        <w:rPr>
          <w:rFonts w:hint="eastAsia"/>
          <w:sz w:val="28"/>
          <w:szCs w:val="28"/>
        </w:rPr>
        <w:tab/>
      </w:r>
      <w:r>
        <w:rPr>
          <w:sz w:val="28"/>
          <w:szCs w:val="28"/>
        </w:rPr>
        <w:t>Community participation and management plan</w:t>
      </w:r>
    </w:p>
    <w:p>
      <w:pPr>
        <w:pStyle w:val="13"/>
        <w:numPr>
          <w:ilvl w:val="0"/>
          <w:numId w:val="2"/>
        </w:numPr>
        <w:spacing w:before="156" w:beforeLines="50" w:after="156" w:afterLines="50" w:line="360" w:lineRule="auto"/>
        <w:ind w:firstLineChars="0"/>
        <w:rPr>
          <w:sz w:val="28"/>
        </w:rPr>
      </w:pPr>
      <w:r>
        <w:rPr>
          <w:sz w:val="28"/>
        </w:rPr>
        <w:t>管理商业诚信和道德行为，我公司支持并遵守采掘业透明度倡议（EITI）。</w:t>
      </w:r>
    </w:p>
    <w:p>
      <w:pPr>
        <w:snapToGrid w:val="0"/>
        <w:spacing w:after="0" w:line="360" w:lineRule="auto"/>
        <w:ind w:left="560"/>
        <w:rPr>
          <w:sz w:val="28"/>
          <w:szCs w:val="28"/>
        </w:rPr>
      </w:pPr>
      <w:r>
        <w:rPr>
          <w:sz w:val="28"/>
          <w:szCs w:val="28"/>
        </w:rPr>
        <w:t>10.</w:t>
      </w:r>
      <w:r>
        <w:rPr>
          <w:rFonts w:hint="eastAsia"/>
          <w:sz w:val="28"/>
          <w:szCs w:val="28"/>
        </w:rPr>
        <w:tab/>
      </w:r>
      <w:r>
        <w:rPr>
          <w:rFonts w:hint="eastAsia"/>
          <w:sz w:val="28"/>
          <w:szCs w:val="28"/>
        </w:rPr>
        <w:t>M</w:t>
      </w:r>
      <w:r>
        <w:rPr>
          <w:sz w:val="28"/>
          <w:szCs w:val="28"/>
        </w:rPr>
        <w:t>anage</w:t>
      </w:r>
      <w:r>
        <w:rPr>
          <w:rFonts w:hint="eastAsia"/>
          <w:sz w:val="28"/>
          <w:szCs w:val="28"/>
        </w:rPr>
        <w:t>ment on</w:t>
      </w:r>
      <w:r>
        <w:rPr>
          <w:sz w:val="28"/>
          <w:szCs w:val="28"/>
        </w:rPr>
        <w:t xml:space="preserve"> business integrity and ethical behavior. our company supports and complies with the Extractive Industries Transparency Initiative (EITI).</w:t>
      </w:r>
    </w:p>
    <w:p>
      <w:pPr>
        <w:ind w:firstLine="560" w:firstLineChars="200"/>
        <w:rPr>
          <w:rFonts w:eastAsia="微软雅黑"/>
          <w:sz w:val="28"/>
          <w:szCs w:val="28"/>
        </w:rPr>
      </w:pPr>
      <w:r>
        <w:rPr>
          <w:rFonts w:eastAsia="微软雅黑"/>
          <w:sz w:val="28"/>
          <w:szCs w:val="28"/>
        </w:rPr>
        <w:t>说明：</w:t>
      </w:r>
    </w:p>
    <w:p>
      <w:pPr>
        <w:ind w:firstLine="560" w:firstLineChars="200"/>
        <w:rPr>
          <w:rFonts w:eastAsia="微软雅黑"/>
          <w:sz w:val="28"/>
          <w:szCs w:val="28"/>
        </w:rPr>
      </w:pPr>
      <w:r>
        <w:rPr>
          <w:rFonts w:eastAsia="微软雅黑"/>
          <w:sz w:val="28"/>
          <w:szCs w:val="28"/>
        </w:rPr>
        <w:t>N</w:t>
      </w:r>
      <w:r>
        <w:rPr>
          <w:rFonts w:hint="eastAsia" w:eastAsia="微软雅黑"/>
          <w:sz w:val="28"/>
          <w:szCs w:val="28"/>
        </w:rPr>
        <w:t xml:space="preserve">otes: </w:t>
      </w:r>
    </w:p>
    <w:p>
      <w:pPr>
        <w:spacing w:before="156" w:beforeLines="50" w:after="156" w:afterLines="50" w:line="360" w:lineRule="auto"/>
        <w:rPr>
          <w:rFonts w:eastAsia="微软雅黑"/>
          <w:sz w:val="28"/>
          <w:szCs w:val="28"/>
        </w:rPr>
      </w:pPr>
      <w:r>
        <w:rPr>
          <w:rFonts w:eastAsia="微软雅黑"/>
          <w:sz w:val="28"/>
          <w:szCs w:val="28"/>
        </w:rPr>
        <w:t>1、本承诺书向全体员工及利益相关者公开，自发布之日起实施。</w:t>
      </w:r>
    </w:p>
    <w:p>
      <w:pPr>
        <w:spacing w:before="156" w:beforeLines="50" w:after="156" w:afterLines="50" w:line="360" w:lineRule="auto"/>
        <w:rPr>
          <w:rFonts w:eastAsia="微软雅黑"/>
          <w:sz w:val="28"/>
          <w:szCs w:val="28"/>
        </w:rPr>
      </w:pPr>
      <w:r>
        <w:rPr>
          <w:rFonts w:eastAsia="微软雅黑"/>
          <w:sz w:val="28"/>
          <w:szCs w:val="28"/>
        </w:rPr>
        <w:t>1. This Letter</w:t>
      </w:r>
      <w:r>
        <w:rPr>
          <w:rFonts w:hint="eastAsia" w:eastAsia="微软雅黑"/>
          <w:sz w:val="28"/>
          <w:szCs w:val="28"/>
        </w:rPr>
        <w:t xml:space="preserve"> of </w:t>
      </w:r>
      <w:r>
        <w:rPr>
          <w:rFonts w:eastAsia="微软雅黑"/>
          <w:sz w:val="28"/>
          <w:szCs w:val="28"/>
        </w:rPr>
        <w:t xml:space="preserve">Commitment is open to all employees and stakeholders, and shall be implemented as of the date of </w:t>
      </w:r>
      <w:r>
        <w:rPr>
          <w:rFonts w:hint="eastAsia" w:eastAsia="微软雅黑"/>
          <w:sz w:val="28"/>
          <w:szCs w:val="28"/>
        </w:rPr>
        <w:t>issuance</w:t>
      </w:r>
      <w:r>
        <w:rPr>
          <w:rFonts w:eastAsia="微软雅黑"/>
          <w:sz w:val="28"/>
          <w:szCs w:val="28"/>
        </w:rPr>
        <w:t>.</w:t>
      </w:r>
    </w:p>
    <w:p>
      <w:pPr>
        <w:spacing w:before="156" w:beforeLines="50" w:after="156" w:afterLines="50" w:line="360" w:lineRule="auto"/>
        <w:rPr>
          <w:rFonts w:eastAsia="微软雅黑"/>
          <w:sz w:val="28"/>
          <w:szCs w:val="28"/>
        </w:rPr>
      </w:pPr>
      <w:r>
        <w:rPr>
          <w:rFonts w:eastAsia="微软雅黑"/>
          <w:sz w:val="28"/>
          <w:szCs w:val="28"/>
        </w:rPr>
        <w:t>2、我公司接受贵公司进行不预先通知的检查，包括对生产场所、办公地点、账簿、文件、雇佣事项及记录，以确保本承诺得到有效贯彻。</w:t>
      </w:r>
    </w:p>
    <w:p>
      <w:pPr>
        <w:spacing w:before="156" w:beforeLines="50" w:after="156" w:afterLines="50" w:line="360" w:lineRule="auto"/>
        <w:rPr>
          <w:rFonts w:eastAsia="微软雅黑"/>
          <w:sz w:val="28"/>
          <w:szCs w:val="28"/>
        </w:rPr>
      </w:pPr>
      <w:r>
        <w:rPr>
          <w:rFonts w:eastAsia="微软雅黑"/>
          <w:sz w:val="28"/>
          <w:szCs w:val="28"/>
        </w:rPr>
        <w:t xml:space="preserve">2. Our company accepts the unannounced inspection by your company, including the production site, office location, account books, documents, employment matters and records, </w:t>
      </w:r>
      <w:r>
        <w:rPr>
          <w:rFonts w:hint="eastAsia" w:eastAsia="微软雅黑"/>
          <w:sz w:val="28"/>
          <w:szCs w:val="28"/>
        </w:rPr>
        <w:t>thus</w:t>
      </w:r>
      <w:r>
        <w:rPr>
          <w:rFonts w:eastAsia="微软雅黑"/>
          <w:sz w:val="28"/>
          <w:szCs w:val="28"/>
        </w:rPr>
        <w:t xml:space="preserve"> ensur</w:t>
      </w:r>
      <w:r>
        <w:rPr>
          <w:rFonts w:hint="eastAsia" w:eastAsia="微软雅黑"/>
          <w:sz w:val="28"/>
          <w:szCs w:val="28"/>
        </w:rPr>
        <w:t>ing</w:t>
      </w:r>
      <w:r>
        <w:rPr>
          <w:rFonts w:eastAsia="微软雅黑"/>
          <w:sz w:val="28"/>
          <w:szCs w:val="28"/>
        </w:rPr>
        <w:t xml:space="preserve"> the effective implementation of this commitment.</w:t>
      </w:r>
    </w:p>
    <w:p>
      <w:pPr>
        <w:spacing w:before="156" w:beforeLines="50" w:after="156" w:afterLines="50" w:line="360" w:lineRule="auto"/>
        <w:rPr>
          <w:rFonts w:eastAsia="微软雅黑"/>
          <w:sz w:val="28"/>
          <w:szCs w:val="28"/>
        </w:rPr>
      </w:pPr>
      <w:r>
        <w:rPr>
          <w:rFonts w:eastAsia="微软雅黑"/>
          <w:sz w:val="28"/>
          <w:szCs w:val="28"/>
        </w:rPr>
        <w:t xml:space="preserve">                                      总经理：</w:t>
      </w:r>
    </w:p>
    <w:p>
      <w:pPr>
        <w:spacing w:before="156" w:beforeLines="50" w:after="156" w:afterLines="50" w:line="360" w:lineRule="auto"/>
        <w:ind w:right="280"/>
        <w:jc w:val="left"/>
        <w:rPr>
          <w:rFonts w:eastAsia="微软雅黑"/>
          <w:sz w:val="28"/>
          <w:szCs w:val="28"/>
        </w:rPr>
      </w:pPr>
      <w:r>
        <w:rPr>
          <w:rFonts w:eastAsia="微软雅黑"/>
          <w:sz w:val="28"/>
          <w:szCs w:val="28"/>
        </w:rPr>
        <w:t xml:space="preserve">                                      </w:t>
      </w:r>
      <w:r>
        <w:rPr>
          <w:rFonts w:hint="eastAsia" w:eastAsia="微软雅黑"/>
          <w:sz w:val="28"/>
          <w:szCs w:val="28"/>
        </w:rPr>
        <w:t xml:space="preserve">General Manager: </w:t>
      </w:r>
    </w:p>
    <w:p>
      <w:pPr>
        <w:spacing w:before="156" w:beforeLines="50" w:after="156" w:afterLines="50" w:line="360" w:lineRule="auto"/>
        <w:rPr>
          <w:rFonts w:eastAsia="微软雅黑"/>
          <w:sz w:val="28"/>
          <w:szCs w:val="28"/>
        </w:rPr>
      </w:pPr>
      <w:r>
        <w:rPr>
          <w:rFonts w:eastAsia="微软雅黑"/>
          <w:sz w:val="28"/>
          <w:szCs w:val="28"/>
        </w:rPr>
        <w:t xml:space="preserve">                                      公司印章：</w:t>
      </w:r>
    </w:p>
    <w:p>
      <w:pPr>
        <w:spacing w:before="156" w:beforeLines="50" w:after="156" w:afterLines="50" w:line="360" w:lineRule="auto"/>
        <w:rPr>
          <w:rFonts w:eastAsia="微软雅黑"/>
          <w:sz w:val="28"/>
          <w:szCs w:val="28"/>
        </w:rPr>
      </w:pPr>
      <w:r>
        <w:rPr>
          <w:rFonts w:eastAsia="微软雅黑"/>
          <w:sz w:val="28"/>
          <w:szCs w:val="28"/>
        </w:rPr>
        <w:t xml:space="preserve">                                      C</w:t>
      </w:r>
      <w:r>
        <w:rPr>
          <w:rFonts w:hint="eastAsia" w:eastAsia="微软雅黑"/>
          <w:sz w:val="28"/>
          <w:szCs w:val="28"/>
        </w:rPr>
        <w:t xml:space="preserve">ompany seal: </w:t>
      </w:r>
    </w:p>
    <w:p>
      <w:pPr>
        <w:spacing w:before="156" w:beforeLines="50" w:after="156" w:afterLines="50" w:line="360" w:lineRule="auto"/>
        <w:rPr>
          <w:rFonts w:eastAsia="微软雅黑"/>
          <w:sz w:val="28"/>
          <w:szCs w:val="28"/>
        </w:rPr>
      </w:pPr>
      <w:r>
        <w:rPr>
          <w:rFonts w:eastAsia="微软雅黑"/>
          <w:sz w:val="28"/>
          <w:szCs w:val="28"/>
        </w:rPr>
        <w:t xml:space="preserve">                                      时间：</w:t>
      </w:r>
    </w:p>
    <w:p>
      <w:pPr>
        <w:spacing w:before="156" w:beforeLines="50" w:after="156" w:afterLines="50" w:line="360" w:lineRule="auto"/>
        <w:rPr>
          <w:rFonts w:eastAsia="微软雅黑"/>
          <w:sz w:val="28"/>
          <w:szCs w:val="28"/>
        </w:rPr>
      </w:pPr>
      <w:r>
        <w:rPr>
          <w:rFonts w:eastAsia="微软雅黑"/>
          <w:sz w:val="28"/>
          <w:szCs w:val="28"/>
        </w:rPr>
        <w:t xml:space="preserve">                                      </w:t>
      </w:r>
      <w:r>
        <w:rPr>
          <w:rFonts w:hint="eastAsia" w:eastAsia="微软雅黑"/>
          <w:sz w:val="28"/>
          <w:szCs w:val="28"/>
        </w:rPr>
        <w:t xml:space="preserve">Time: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E31B9"/>
    <w:multiLevelType w:val="multilevel"/>
    <w:tmpl w:val="4D7E31B9"/>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
    <w:nsid w:val="6FBA7021"/>
    <w:multiLevelType w:val="multilevel"/>
    <w:tmpl w:val="6FBA7021"/>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YTI0MDQ5MzA2ZGEwMTg2NTJkMjc1NTVmNGM1MDkifQ=="/>
  </w:docVars>
  <w:rsids>
    <w:rsidRoot w:val="003F509D"/>
    <w:rsid w:val="00011C89"/>
    <w:rsid w:val="00015DF1"/>
    <w:rsid w:val="00062F18"/>
    <w:rsid w:val="000A2681"/>
    <w:rsid w:val="000A3421"/>
    <w:rsid w:val="000A7523"/>
    <w:rsid w:val="000C7BEB"/>
    <w:rsid w:val="001239A2"/>
    <w:rsid w:val="00167F2F"/>
    <w:rsid w:val="001C037F"/>
    <w:rsid w:val="00271353"/>
    <w:rsid w:val="00282971"/>
    <w:rsid w:val="00290DFC"/>
    <w:rsid w:val="0029292F"/>
    <w:rsid w:val="002A2ADD"/>
    <w:rsid w:val="002D1641"/>
    <w:rsid w:val="002F0374"/>
    <w:rsid w:val="002F27EA"/>
    <w:rsid w:val="00302476"/>
    <w:rsid w:val="00313817"/>
    <w:rsid w:val="003374D5"/>
    <w:rsid w:val="0035587B"/>
    <w:rsid w:val="00370FA3"/>
    <w:rsid w:val="003853DA"/>
    <w:rsid w:val="003B3023"/>
    <w:rsid w:val="003C3F6B"/>
    <w:rsid w:val="003D2A39"/>
    <w:rsid w:val="003F509D"/>
    <w:rsid w:val="00401F43"/>
    <w:rsid w:val="00403CAB"/>
    <w:rsid w:val="00406250"/>
    <w:rsid w:val="00442902"/>
    <w:rsid w:val="0047529C"/>
    <w:rsid w:val="004C388E"/>
    <w:rsid w:val="004C48D7"/>
    <w:rsid w:val="004E30E1"/>
    <w:rsid w:val="004F2BA2"/>
    <w:rsid w:val="0051717F"/>
    <w:rsid w:val="005573DD"/>
    <w:rsid w:val="005707E5"/>
    <w:rsid w:val="00583651"/>
    <w:rsid w:val="0060545E"/>
    <w:rsid w:val="00606786"/>
    <w:rsid w:val="00646DE7"/>
    <w:rsid w:val="0064710C"/>
    <w:rsid w:val="006578F7"/>
    <w:rsid w:val="0069554A"/>
    <w:rsid w:val="00740C62"/>
    <w:rsid w:val="00756F59"/>
    <w:rsid w:val="007C13BB"/>
    <w:rsid w:val="00812D00"/>
    <w:rsid w:val="008D0279"/>
    <w:rsid w:val="00934748"/>
    <w:rsid w:val="009417CA"/>
    <w:rsid w:val="009625D1"/>
    <w:rsid w:val="009C00B9"/>
    <w:rsid w:val="009C38DA"/>
    <w:rsid w:val="00A177A2"/>
    <w:rsid w:val="00A30781"/>
    <w:rsid w:val="00A50A17"/>
    <w:rsid w:val="00AF565C"/>
    <w:rsid w:val="00CF37FE"/>
    <w:rsid w:val="00DF6468"/>
    <w:rsid w:val="00E55DD9"/>
    <w:rsid w:val="00E60628"/>
    <w:rsid w:val="00ED107E"/>
    <w:rsid w:val="00F170FC"/>
    <w:rsid w:val="00FA0562"/>
    <w:rsid w:val="00FC62BB"/>
    <w:rsid w:val="02D4562D"/>
    <w:rsid w:val="02F5033C"/>
    <w:rsid w:val="03096CA6"/>
    <w:rsid w:val="0374624F"/>
    <w:rsid w:val="05E51F2D"/>
    <w:rsid w:val="06112A43"/>
    <w:rsid w:val="065F071F"/>
    <w:rsid w:val="068B6461"/>
    <w:rsid w:val="07743934"/>
    <w:rsid w:val="0FCC260D"/>
    <w:rsid w:val="11C632BD"/>
    <w:rsid w:val="122908B4"/>
    <w:rsid w:val="13D2335D"/>
    <w:rsid w:val="155F70C5"/>
    <w:rsid w:val="15B26DC2"/>
    <w:rsid w:val="160314DD"/>
    <w:rsid w:val="193A152D"/>
    <w:rsid w:val="1B5C39DD"/>
    <w:rsid w:val="1C4128B5"/>
    <w:rsid w:val="1CDD6E0A"/>
    <w:rsid w:val="1EA328E7"/>
    <w:rsid w:val="21C35C6D"/>
    <w:rsid w:val="25F747DE"/>
    <w:rsid w:val="27360B03"/>
    <w:rsid w:val="33B10912"/>
    <w:rsid w:val="355947C8"/>
    <w:rsid w:val="37975829"/>
    <w:rsid w:val="38A2703B"/>
    <w:rsid w:val="398872A9"/>
    <w:rsid w:val="3A440C47"/>
    <w:rsid w:val="3AF64BB5"/>
    <w:rsid w:val="3B8154DB"/>
    <w:rsid w:val="3C89438B"/>
    <w:rsid w:val="4123191A"/>
    <w:rsid w:val="41D37CA5"/>
    <w:rsid w:val="41D732F8"/>
    <w:rsid w:val="44206C43"/>
    <w:rsid w:val="44666B39"/>
    <w:rsid w:val="4562185D"/>
    <w:rsid w:val="4F4E3061"/>
    <w:rsid w:val="538F75E3"/>
    <w:rsid w:val="579056D3"/>
    <w:rsid w:val="5D4039BA"/>
    <w:rsid w:val="5D4877AA"/>
    <w:rsid w:val="5D6E517D"/>
    <w:rsid w:val="5FE4357D"/>
    <w:rsid w:val="60800107"/>
    <w:rsid w:val="61384B42"/>
    <w:rsid w:val="62912B1C"/>
    <w:rsid w:val="64911B77"/>
    <w:rsid w:val="666C2C7A"/>
    <w:rsid w:val="6D7E3431"/>
    <w:rsid w:val="6E976783"/>
    <w:rsid w:val="71AA32FD"/>
    <w:rsid w:val="73F945FF"/>
    <w:rsid w:val="7501355C"/>
    <w:rsid w:val="753B315D"/>
    <w:rsid w:val="7731279D"/>
    <w:rsid w:val="7C2C71CD"/>
    <w:rsid w:val="7C584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0"/>
    <w:pPr>
      <w:jc w:val="left"/>
    </w:pPr>
  </w:style>
  <w:style w:type="paragraph" w:styleId="3">
    <w:name w:val="Date"/>
    <w:basedOn w:val="1"/>
    <w:next w:val="1"/>
    <w:link w:val="10"/>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uiPriority w:val="0"/>
    <w:rPr>
      <w:b/>
      <w:bCs/>
    </w:rPr>
  </w:style>
  <w:style w:type="character" w:styleId="9">
    <w:name w:val="annotation reference"/>
    <w:basedOn w:val="8"/>
    <w:semiHidden/>
    <w:unhideWhenUsed/>
    <w:qFormat/>
    <w:uiPriority w:val="0"/>
    <w:rPr>
      <w:sz w:val="21"/>
      <w:szCs w:val="21"/>
    </w:rPr>
  </w:style>
  <w:style w:type="character" w:customStyle="1" w:styleId="10">
    <w:name w:val="日期 字符"/>
    <w:basedOn w:val="8"/>
    <w:link w:val="3"/>
    <w:qFormat/>
    <w:uiPriority w:val="0"/>
    <w:rPr>
      <w:kern w:val="2"/>
      <w:sz w:val="21"/>
      <w:szCs w:val="24"/>
    </w:rPr>
  </w:style>
  <w:style w:type="paragraph" w:styleId="11">
    <w:name w:val="No Spacing"/>
    <w:qFormat/>
    <w:uiPriority w:val="1"/>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2">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13">
    <w:name w:val="List Paragraph"/>
    <w:basedOn w:val="1"/>
    <w:unhideWhenUsed/>
    <w:qFormat/>
    <w:uiPriority w:val="99"/>
    <w:pPr>
      <w:ind w:firstLine="420" w:firstLineChars="200"/>
    </w:pPr>
  </w:style>
  <w:style w:type="character" w:customStyle="1" w:styleId="14">
    <w:name w:val="批注文字 字符"/>
    <w:basedOn w:val="8"/>
    <w:link w:val="2"/>
    <w:semiHidden/>
    <w:qFormat/>
    <w:uiPriority w:val="0"/>
    <w:rPr>
      <w:rFonts w:ascii="Times New Roman" w:hAnsi="Times New Roman" w:eastAsia="宋体" w:cs="Times New Roman"/>
      <w:kern w:val="2"/>
      <w:sz w:val="21"/>
      <w:szCs w:val="24"/>
    </w:rPr>
  </w:style>
  <w:style w:type="character" w:customStyle="1" w:styleId="15">
    <w:name w:val="批注主题 字符"/>
    <w:basedOn w:val="14"/>
    <w:link w:val="6"/>
    <w:semiHidden/>
    <w:qFormat/>
    <w:uiPriority w:val="0"/>
    <w:rPr>
      <w:rFonts w:ascii="Times New Roman" w:hAnsi="Times New Roman" w:eastAsia="宋体" w:cs="Times New Roman"/>
      <w:b/>
      <w:bCs/>
      <w:kern w:val="2"/>
      <w:sz w:val="21"/>
      <w:szCs w:val="24"/>
    </w:rPr>
  </w:style>
  <w:style w:type="paragraph" w:customStyle="1" w:styleId="16">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1531</Words>
  <Characters>8549</Characters>
  <Lines>208</Lines>
  <Paragraphs>41</Paragraphs>
  <TotalTime>128</TotalTime>
  <ScaleCrop>false</ScaleCrop>
  <LinksUpToDate>false</LinksUpToDate>
  <CharactersWithSpaces>10039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2015-12-22T08:13:00Z</dcterms:created>
  <dc:creator>微软用户</dc:creator>
  <cp:lastModifiedBy>不回头的固执</cp:lastModifiedBy>
  <dcterms:modified xsi:type="dcterms:W3CDTF">2024-11-14T03:21:26Z</dcterms:modified>
  <dc:title>尊敬的各供应商：</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A4E70C37FCC145B487195B375489E94B</vt:lpwstr>
  </property>
  <property fmtid="{D5CDD505-2E9C-101B-9397-08002B2CF9AE}" pid="4" name="MSIP_Label_defa4170-0d19-0005-0004-bc88714345d2_Enabled">
    <vt:lpwstr>true</vt:lpwstr>
  </property>
  <property fmtid="{D5CDD505-2E9C-101B-9397-08002B2CF9AE}" pid="5" name="MSIP_Label_defa4170-0d19-0005-0004-bc88714345d2_SetDate">
    <vt:lpwstr>2024-10-29T06:30:24Z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ad380dd1-3e89-4619-9380-c1c62e79786b</vt:lpwstr>
  </property>
  <property fmtid="{D5CDD505-2E9C-101B-9397-08002B2CF9AE}" pid="9" name="MSIP_Label_defa4170-0d19-0005-0004-bc88714345d2_ActionId">
    <vt:lpwstr>1ad34d89-1fb0-40d8-b68f-5a2247d36cff</vt:lpwstr>
  </property>
  <property fmtid="{D5CDD505-2E9C-101B-9397-08002B2CF9AE}" pid="10" name="MSIP_Label_defa4170-0d19-0005-0004-bc88714345d2_ContentBits">
    <vt:lpwstr>0</vt:lpwstr>
  </property>
</Properties>
</file>